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9E80F">
      <w:pPr>
        <w:ind w:left="0" w:leftChars="0" w:firstLine="0" w:firstLineChars="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掌控未来比赛规则</w:t>
      </w:r>
    </w:p>
    <w:p w14:paraId="60CDD0C0">
      <w:pPr>
        <w:pStyle w:val="2"/>
        <w:rPr>
          <w:rFonts w:hint="default"/>
          <w:lang w:val="en-US" w:eastAsia="zh-CN"/>
        </w:rPr>
      </w:pPr>
    </w:p>
    <w:p w14:paraId="030860D6">
      <w:p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电脑辅助下，运用mPython软件进行程序设计，使用国产开源硬件及人工智能相关电子模块进行动手制作，结合编制好的程序，制作出能够正常运行，实现既定功能，强调参赛选手结合学习和生活经验完成作品制作，充分体现跨学科综合应用，完整展示其既定功能，并进行交流展示。</w:t>
      </w:r>
    </w:p>
    <w:p w14:paraId="0B2F38C3">
      <w:p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本次活动以“智荟荆楚・绿润江湖”为主题。结合湖北 “千湖之省、长江枢纽、荆楚文化、科教强省” 的地域特色，既突出湖北核心标识，又紧扣科技赋能与生态保护，适配青少年创客实践。因此，本次创客比赛的主题定为“智荟荆楚・绿润江湖”，旨在鼓励参赛者汇聚人工智能、物联网、大数据、智能控制等前沿技术，打破 “技术学习” 与 “生活应用” 的壁垒，让科技不再是抽象概念。</w:t>
      </w:r>
    </w:p>
    <w:p w14:paraId="56685A84">
      <w:p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在这个主题下，参赛者可以从以下几个方面进行思考和创作：</w:t>
      </w:r>
    </w:p>
    <w:p w14:paraId="2973E560">
      <w:pPr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智荟：“荟” 取 “汇聚、融合” 之意，聚焦人工智能、物联网、大数据、智能控制等技术，鼓励青少年将科技与湖北本地场景结合，用智慧解决实际问题；荆楚：承载湖北 “荆楚文化发源地” 的历史底蕴，同时指向 “长江 + 汉江 + 千湖” 的地理特征，以及 “中部崛起核心区、长江经济带重要枢纽” 的城市定位；绿润江湖：“绿” 代表绿色低碳、生态保护，“江湖” 直指湖北 “千湖之省、长江穿境” 的生态核心，强调用科技守护长江生态、推动低碳生活，让绿色理念浸润湖北的江与湖。</w:t>
      </w:r>
    </w:p>
    <w:p w14:paraId="7D50B3D2">
      <w:p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需使用Labplus盛思相关比赛套件，从实际生活出发，运用国产开源硬件“乐动掌控”为创意工具，结合mPython编程软件、盛思人工智能相关电子模块、创意积木件，设计并制作出一个实用的智能化设备，帮助解决这些问题，实现让生活更加智能便利的美好愿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5143C7"/>
    <w:multiLevelType w:val="multilevel"/>
    <w:tmpl w:val="935143C7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400"/>
      </w:pPr>
      <w:rPr>
        <w:rFonts w:hint="eastAsia"/>
      </w:rPr>
    </w:lvl>
    <w:lvl w:ilvl="1" w:tentative="0">
      <w:start w:val="1"/>
      <w:numFmt w:val="decimal"/>
      <w:pStyle w:val="5"/>
      <w:suff w:val="nothing"/>
      <w:lvlText w:val="%2．"/>
      <w:lvlJc w:val="left"/>
      <w:pPr>
        <w:tabs>
          <w:tab w:val="left" w:pos="0"/>
        </w:tabs>
        <w:ind w:left="397" w:firstLine="400"/>
      </w:pPr>
      <w:rPr>
        <w:rFonts w:hint="eastAsia" w:ascii="仿宋" w:hAnsi="仿宋" w:eastAsia="仿宋" w:cs="仿宋"/>
        <w:sz w:val="28"/>
        <w:szCs w:val="28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02"/>
      </w:pPr>
      <w:rPr>
        <w:rFonts w:hint="eastAsia" w:ascii="宋体" w:hAnsi="宋体" w:eastAsia="宋体" w:cs="宋体"/>
      </w:rPr>
    </w:lvl>
    <w:lvl w:ilvl="3" w:tentative="0">
      <w:start w:val="1"/>
      <w:numFmt w:val="decimalEnclosedCircleChinese"/>
      <w:suff w:val="nothing"/>
      <w:lvlText w:val="%4 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02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84171D"/>
    <w:rsid w:val="078A25D6"/>
    <w:rsid w:val="0FA22032"/>
    <w:rsid w:val="131E265A"/>
    <w:rsid w:val="13A14BA9"/>
    <w:rsid w:val="153B1532"/>
    <w:rsid w:val="16DE5B10"/>
    <w:rsid w:val="17A2709F"/>
    <w:rsid w:val="17BC57BA"/>
    <w:rsid w:val="1A2A3350"/>
    <w:rsid w:val="1C9876C3"/>
    <w:rsid w:val="1D3D6F88"/>
    <w:rsid w:val="1FAF2C4A"/>
    <w:rsid w:val="21E009AB"/>
    <w:rsid w:val="22305FFB"/>
    <w:rsid w:val="258869B0"/>
    <w:rsid w:val="28163210"/>
    <w:rsid w:val="29DC2F20"/>
    <w:rsid w:val="2C0836EF"/>
    <w:rsid w:val="301664E7"/>
    <w:rsid w:val="3071156C"/>
    <w:rsid w:val="36105ADD"/>
    <w:rsid w:val="36AA7504"/>
    <w:rsid w:val="3BBC133E"/>
    <w:rsid w:val="3F4A0A86"/>
    <w:rsid w:val="4299276E"/>
    <w:rsid w:val="432A7671"/>
    <w:rsid w:val="45031220"/>
    <w:rsid w:val="465C527F"/>
    <w:rsid w:val="4AC96289"/>
    <w:rsid w:val="564A1AC6"/>
    <w:rsid w:val="56520875"/>
    <w:rsid w:val="602C3D90"/>
    <w:rsid w:val="629764F1"/>
    <w:rsid w:val="6684171D"/>
    <w:rsid w:val="67961EA1"/>
    <w:rsid w:val="6C82449F"/>
    <w:rsid w:val="6DA427F5"/>
    <w:rsid w:val="71797BAC"/>
    <w:rsid w:val="74E568D6"/>
    <w:rsid w:val="76514429"/>
    <w:rsid w:val="76BD6253"/>
    <w:rsid w:val="774F168E"/>
    <w:rsid w:val="78554951"/>
    <w:rsid w:val="795F1B8B"/>
    <w:rsid w:val="79D70F85"/>
    <w:rsid w:val="7FC8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03" w:firstLineChars="20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="340" w:afterAutospacing="0" w:line="360" w:lineRule="auto"/>
      <w:ind w:firstLine="0" w:firstLineChars="0"/>
      <w:outlineLvl w:val="0"/>
    </w:pPr>
    <w:rPr>
      <w:rFonts w:eastAsia="仿宋"/>
      <w:b/>
      <w:kern w:val="44"/>
      <w:sz w:val="30"/>
      <w:szCs w:val="22"/>
    </w:rPr>
  </w:style>
  <w:style w:type="paragraph" w:styleId="5">
    <w:name w:val="heading 2"/>
    <w:basedOn w:val="1"/>
    <w:next w:val="1"/>
    <w:semiHidden/>
    <w:unhideWhenUsed/>
    <w:qFormat/>
    <w:uiPriority w:val="0"/>
    <w:pPr>
      <w:keepLines/>
      <w:numPr>
        <w:ilvl w:val="1"/>
        <w:numId w:val="1"/>
      </w:numPr>
      <w:spacing w:before="260" w:after="260" w:line="360" w:lineRule="auto"/>
      <w:ind w:left="0" w:firstLine="0" w:firstLineChars="0"/>
      <w:outlineLvl w:val="1"/>
    </w:pPr>
    <w:rPr>
      <w:rFonts w:ascii="Arial" w:hAnsi="Arial"/>
      <w:b/>
      <w:sz w:val="28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0" w:after="0" w:afterAutospacing="0"/>
      <w:ind w:firstLine="403" w:firstLineChars="0"/>
      <w:jc w:val="both"/>
      <w:outlineLvl w:val="2"/>
    </w:pPr>
    <w:rPr>
      <w:rFonts w:hint="eastAsia" w:ascii="宋体" w:hAnsi="宋体" w:eastAsia="仿宋" w:cs="宋体"/>
      <w:b/>
      <w:bCs/>
      <w:kern w:val="0"/>
      <w:sz w:val="21"/>
      <w:szCs w:val="27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line="360" w:lineRule="auto"/>
      <w:ind w:left="0" w:leftChars="0" w:firstLine="883" w:firstLineChars="200"/>
      <w:jc w:val="both"/>
    </w:pPr>
    <w:rPr>
      <w:rFonts w:asciiTheme="minorAscii" w:hAnsiTheme="minorAscii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2026-04-03T02:49:00Z</dcterms:created>
  <dc:creator>乐造商务</dc:creator>
  <cp:lastModifiedBy>乐造商务</cp:lastModifiedBy>
  <dcterms:modified xsi:type="dcterms:W3CDTF">2026-04-03T02:53:20Z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59B90D1223EE49FA8C54C0B9F6D22F94_11</vt:lpwstr>
  </property>
  <property fmtid="{D5CDD505-2E9C-101B-9397-08002B2CF9AE}" pid="4" name="KSOTemplateDocerSaveRecord">
    <vt:lpwstr>eyJoZGlkIjoiYTU3MjAzOGI1ZWM1NjI3YTE0MjIzZDIwNTMwM2NhZjEiLCJ1c2VySWQiOiIxNjQzNTk5NDIwIn0=</vt:lpwstr>
  </property>
</Properties>
</file>