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数字资源文案上传、审定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（时间：2021年4月15日00:00至2021年5月8日24:00）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在“活动参与”下方“数字资源文案上传、审定”点击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“立即参与”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4248150" cy="1137920"/>
            <wp:effectExtent l="0" t="0" r="0" b="5080"/>
            <wp:docPr id="2" name="图片 2" descr="2021.04.19_王珍丽&amp;2c986abb08e844468f1e9cc59739e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.04.19_王珍丽&amp;2c986abb08e844468f1e9cc59739e6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在数字资源文案上传页面点击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“上传作品”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，填写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“真实姓名”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并点击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“提交”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4093210" cy="1365885"/>
            <wp:effectExtent l="0" t="0" r="2540" b="5715"/>
            <wp:docPr id="4" name="图片 4" descr="2021.04.21_王珍丽&amp;f193f4e73593d2111023fff59755f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.04.21_王珍丽&amp;f193f4e73593d2111023fff59755fc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4183380" cy="1468755"/>
            <wp:effectExtent l="0" t="0" r="7620" b="17145"/>
            <wp:docPr id="3" name="图片 3" descr="2021.04.20_王珍丽&amp;79278dba75e462f5ff9836a4774ae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.04.20_王珍丽&amp;79278dba75e462f5ff9836a4774aec9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20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依次筛选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“年级”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—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“册数”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—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“单元”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—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“课题”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，并填写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“课题序号”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0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2"/>
          <w:lang w:val="en-US" w:eastAsia="zh-CN"/>
        </w:rPr>
        <w:t>（请注意：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2"/>
          <w:highlight w:val="none"/>
          <w:lang w:val="en-US" w:eastAsia="zh-CN"/>
        </w:rPr>
        <w:t>“课题序号”是优秀案例评选的唯一识别方式，请研发教师认真填写！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2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5271135" cy="2111375"/>
            <wp:effectExtent l="0" t="0" r="5715" b="3175"/>
            <wp:docPr id="8" name="图片 8" descr="2021.04.20_王珍丽&amp;fa97269e7b0e26d51c1bb47d0f8ad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.04.20_王珍丽&amp;fa97269e7b0e26d51c1bb47d0f8ad0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点击“请上传课程附件”框内“＋”即可开始上传作品，当上传一个后，下方会自动新增一个框，即可继续上传，直到全部文件上传完毕，点击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“提交”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（请注意：数字资源文案上传顺序为：1.教学设计；2.教学课件PPT；3.说课脚本；4.说课PPT；5.微课PPT；6.测试题及解析。）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4410710" cy="2415540"/>
            <wp:effectExtent l="0" t="0" r="8890" b="3810"/>
            <wp:docPr id="5" name="图片 5" descr="2021.04.21_王珍丽&amp;84f2793bfa32cfd778a098ee0c14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.04.21_王珍丽&amp;84f2793bfa32cfd778a098ee0c1489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4388485" cy="2403475"/>
            <wp:effectExtent l="0" t="0" r="12065" b="15875"/>
            <wp:docPr id="6" name="图片 6" descr="2021.04.21_王珍丽&amp;e76ce3aff6fab7d538e414b693c9e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.04.21_王珍丽&amp;e76ce3aff6fab7d538e414b693c9e4d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（请注意：忽略“请上传课程附件”框右方的提示语）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如需重新上传作品，需先删除已上传的作品，点击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“我的作品”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66055" cy="1793875"/>
            <wp:effectExtent l="0" t="0" r="10795" b="15875"/>
            <wp:docPr id="7" name="图片 7" descr="2021.04.21_王珍丽&amp;2c12e9ad1686aacb35dd4f84b51af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.04.21_王珍丽&amp;2c12e9ad1686aacb35dd4f84b51afa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鼠标移动到作品框内，会出现删除按钮，点击即可删除。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（请注意：这里删除是删除完整的作品，重新上传也需要上传完整的作品）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66690" cy="2993390"/>
            <wp:effectExtent l="0" t="0" r="10160" b="16510"/>
            <wp:docPr id="9" name="图片 9" descr="2021.04.21_王珍丽&amp;30aac1719bbae192fe37013fca52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.04.21_王珍丽&amp;30aac1719bbae192fe37013fca5232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8683EA"/>
    <w:multiLevelType w:val="singleLevel"/>
    <w:tmpl w:val="6B8683EA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370F0E"/>
    <w:rsid w:val="20E52B3A"/>
    <w:rsid w:val="2A7D7676"/>
    <w:rsid w:val="71E5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懒羊羊</cp:lastModifiedBy>
  <dcterms:modified xsi:type="dcterms:W3CDTF">2021-04-21T07:39:18Z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25DC64BC42D6424BB115523E6F62BDAB</vt:lpwstr>
  </property>
</Properties>
</file>