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BAE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2026年湖北省基础教育学校教师人工智能案例征集活动市州指标分配表</w:t>
      </w:r>
    </w:p>
    <w:p w14:paraId="2EB455DA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W w:w="7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4267"/>
      </w:tblGrid>
      <w:tr w14:paraId="49AE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0" cy="269875"/>
                  <wp:effectExtent l="0" t="0" r="0" b="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 州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指标数（单位：件）</w:t>
            </w:r>
          </w:p>
        </w:tc>
      </w:tr>
      <w:tr w14:paraId="43A6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AD8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鄂州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A07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黄石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8A0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B85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潜江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5A5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宜昌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51B2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咸宁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751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荆门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2FD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随州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7B8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神农架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8D9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401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孝感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DC9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荆州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A3A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襄阳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AFA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7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2EB0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仙桃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F5A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黄冈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A8D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</w:tbl>
    <w:p w14:paraId="47AF9D51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2BAB"/>
    <w:rsid w:val="4C233285"/>
    <w:rsid w:val="5C2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2026-04-28T07:57:03Z</dcterms:created>
  <dc:creator>lenovo</dc:creator>
  <cp:lastModifiedBy>企业用户_928915167</cp:lastModifiedBy>
  <dcterms:modified xsi:type="dcterms:W3CDTF">2026-04-28T08:06:26Z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eyJoZGlkIjoiMjgwY2RmZTU1MTM4ZTMzZmU2MDFhOWMzNjI0MjUzNzciLCJ1c2VySWQiOiIxNzQ5NTk4NTUyIn0=</vt:lpwstr>
  </property>
  <property fmtid="{D5CDD505-2E9C-101B-9397-08002B2CF9AE}" pid="4" name="ICV">
    <vt:lpwstr>2159AD7048A541FA8DC6F2509B173998_12</vt:lpwstr>
  </property>
</Properties>
</file>