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15BC3BB" w14:textId="77777777" w:rsidR="00981673" w:rsidRDefault="00000000">
      <w:pPr>
        <w:jc w:val="center"/>
        <w:rPr>
          <w:rFonts w:ascii="仿宋" w:eastAsia="仿宋" w:hAnsi="仿宋" w:cs="仿宋"/>
          <w:b/>
          <w:bCs/>
          <w:sz w:val="72"/>
          <w:szCs w:val="72"/>
        </w:rPr>
      </w:pPr>
      <w:r>
        <w:rPr>
          <w:rFonts w:ascii="仿宋" w:eastAsia="仿宋" w:hAnsi="仿宋" w:cs="仿宋" w:hint="eastAsia"/>
          <w:b/>
          <w:bCs/>
          <w:sz w:val="72"/>
          <w:szCs w:val="72"/>
        </w:rPr>
        <w:t>“智联世界”</w:t>
      </w:r>
    </w:p>
    <w:p w14:paraId="4870BF9D" w14:textId="77777777" w:rsidR="00981673" w:rsidRDefault="00000000">
      <w:pPr>
        <w:jc w:val="center"/>
        <w:rPr>
          <w:rFonts w:ascii="仿宋" w:eastAsia="仿宋" w:hAnsi="仿宋" w:cs="仿宋"/>
          <w:b/>
          <w:bCs/>
          <w:sz w:val="72"/>
          <w:szCs w:val="72"/>
        </w:rPr>
      </w:pPr>
      <w:r>
        <w:rPr>
          <w:rFonts w:ascii="仿宋" w:eastAsia="仿宋" w:hAnsi="仿宋" w:cs="仿宋" w:hint="eastAsia"/>
          <w:b/>
          <w:bCs/>
          <w:sz w:val="72"/>
          <w:szCs w:val="72"/>
        </w:rPr>
        <w:t>挑战赛规则</w:t>
      </w:r>
    </w:p>
    <w:p w14:paraId="2873CC58" w14:textId="77777777" w:rsidR="00981673" w:rsidRDefault="00981673">
      <w:pPr>
        <w:jc w:val="center"/>
        <w:rPr>
          <w:rFonts w:ascii="仿宋" w:eastAsia="仿宋" w:hAnsi="仿宋" w:cs="仿宋"/>
          <w:b/>
          <w:bCs/>
          <w:sz w:val="28"/>
          <w:szCs w:val="28"/>
        </w:rPr>
      </w:pPr>
    </w:p>
    <w:p w14:paraId="7D730B6E" w14:textId="77777777" w:rsidR="00981673" w:rsidRDefault="00981673">
      <w:pPr>
        <w:jc w:val="center"/>
        <w:rPr>
          <w:rFonts w:ascii="仿宋" w:eastAsia="仿宋" w:hAnsi="仿宋" w:cs="仿宋"/>
          <w:b/>
          <w:bCs/>
          <w:sz w:val="28"/>
          <w:szCs w:val="28"/>
        </w:rPr>
      </w:pPr>
    </w:p>
    <w:p w14:paraId="418A7565" w14:textId="77777777" w:rsidR="00981673" w:rsidRDefault="00000000">
      <w:pPr>
        <w:widowControl/>
        <w:jc w:val="left"/>
        <w:rPr>
          <w:rFonts w:ascii="仿宋" w:eastAsia="仿宋" w:hAnsi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>一、比赛主题</w:t>
      </w:r>
    </w:p>
    <w:p w14:paraId="77C67609" w14:textId="77777777" w:rsidR="00981673" w:rsidRDefault="00000000">
      <w:pPr>
        <w:widowControl/>
        <w:ind w:firstLineChars="300" w:firstLine="840"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本届赛事的主题是“智联世界-超级物流”，旨在加强中国与国际关系的互动与合作，共创美好未来。</w:t>
      </w:r>
    </w:p>
    <w:p w14:paraId="13AB2904" w14:textId="77777777" w:rsidR="00981673" w:rsidRDefault="00000000">
      <w:pPr>
        <w:widowControl/>
        <w:ind w:firstLineChars="300" w:firstLine="840"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在当今全球化日益加深的时代，中国与国际关系的互动与合作显得尤为重要。作为一个拥有悠久历史和庞大市场的国家，中国在国际舞台上扮演着举足轻重的角色。为了共创美好未来，中国不断加强与国际社会的交流与合作，致力于构建人类命运共同体。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br/>
        <w:t xml:space="preserve">     中国积极参与多边事务，维护以联合国为核心的国际体系，推动全球治理体系的完善和变革。中国积极参与全球经济治理，加强与各国的经贸合作，推动贸易和投资自由化便利化。同时，中国也积极应对气候变化、公共卫生等全球性挑战，与国际社会携手共进，共同构建人类卫生健康共同体、人与自然生命共同体。中国文化博大精深，源远流长，具有很强的包容性和开放性。中国通过多种渠道加强与世界各国的文化交流与合作，推动文化多样性和文明互鉴。此外，中国还积极开展教育、科技等领域的交流与合作，为各国人民提供更多机会和平台，增进相互了解和友谊。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br/>
      </w:r>
    </w:p>
    <w:p w14:paraId="285127BE" w14:textId="77777777" w:rsidR="00981673" w:rsidRDefault="00000000">
      <w:pPr>
        <w:widowControl/>
        <w:numPr>
          <w:ilvl w:val="0"/>
          <w:numId w:val="1"/>
        </w:numPr>
        <w:jc w:val="left"/>
        <w:rPr>
          <w:rFonts w:ascii="仿宋" w:eastAsia="仿宋" w:hAnsi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lastRenderedPageBreak/>
        <w:t>比赛场地与环境</w:t>
      </w:r>
    </w:p>
    <w:p w14:paraId="4C6E5AB8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2.1 场地 </w:t>
      </w:r>
    </w:p>
    <w:p w14:paraId="409B359C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场地布局：场地规格约为总长 240cm×总宽 120cm，单个场地上包含有“出发区”、“国境线”、“文化展示点”、“国际贸易区”、“国内货物运输区”、“纪念品赠送区”、“快递运输线”等区域，以及“违禁品”、“纪念品”、“贸易物品”、“国际快递”、“国内快递”、“在外华侨同胞”等道具。</w:t>
      </w:r>
    </w:p>
    <w:p w14:paraId="1D6489AD" w14:textId="77777777" w:rsidR="00981673" w:rsidRDefault="00000000">
      <w:pPr>
        <w:widowControl/>
        <w:jc w:val="center"/>
        <w:rPr>
          <w:rFonts w:ascii="仿宋" w:eastAsia="仿宋" w:hAnsi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/>
          <w:bCs/>
          <w:noProof/>
          <w:color w:val="000000"/>
          <w:kern w:val="0"/>
          <w:sz w:val="28"/>
          <w:szCs w:val="28"/>
          <w:lang w:bidi="ar"/>
        </w:rPr>
        <w:drawing>
          <wp:inline distT="0" distB="0" distL="114300" distR="114300" wp14:anchorId="58786FB3" wp14:editId="1F621C7E">
            <wp:extent cx="5269230" cy="2646045"/>
            <wp:effectExtent l="0" t="0" r="1270" b="8255"/>
            <wp:docPr id="12" name="图片 1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图片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4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269D2" w14:textId="77777777" w:rsidR="00981673" w:rsidRDefault="00000000">
      <w:pPr>
        <w:widowControl/>
        <w:jc w:val="center"/>
        <w:rPr>
          <w:rFonts w:ascii="仿宋" w:eastAsia="仿宋" w:hAnsi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>（智联世界-超级物流赛台地图）</w:t>
      </w:r>
    </w:p>
    <w:p w14:paraId="38A26B11" w14:textId="77777777" w:rsidR="00981673" w:rsidRDefault="00981673">
      <w:pPr>
        <w:widowControl/>
        <w:ind w:firstLineChars="300" w:firstLine="840"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</w:p>
    <w:p w14:paraId="49F2337B" w14:textId="77777777" w:rsidR="00981673" w:rsidRDefault="00000000">
      <w:pPr>
        <w:widowControl/>
        <w:numPr>
          <w:ilvl w:val="0"/>
          <w:numId w:val="2"/>
        </w:numPr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穿过国境线</w:t>
      </w:r>
    </w:p>
    <w:p w14:paraId="6BADDA63" w14:textId="77777777" w:rsidR="00981673" w:rsidRDefault="00000000">
      <w:pPr>
        <w:widowControl/>
        <w:numPr>
          <w:ilvl w:val="0"/>
          <w:numId w:val="2"/>
        </w:numPr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帮助其他友好建交国家清除违禁品</w:t>
      </w:r>
    </w:p>
    <w:p w14:paraId="079FE69A" w14:textId="77777777" w:rsidR="00981673" w:rsidRDefault="00000000">
      <w:pPr>
        <w:widowControl/>
        <w:numPr>
          <w:ilvl w:val="0"/>
          <w:numId w:val="2"/>
        </w:numPr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向其他友好建交国家赠送中国文化纪念品</w:t>
      </w:r>
    </w:p>
    <w:p w14:paraId="1C5E654F" w14:textId="77777777" w:rsidR="00981673" w:rsidRDefault="00000000">
      <w:pPr>
        <w:widowControl/>
        <w:numPr>
          <w:ilvl w:val="0"/>
          <w:numId w:val="2"/>
        </w:numPr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完成国内短途或国际长途运输任务</w:t>
      </w:r>
    </w:p>
    <w:p w14:paraId="6C61467D" w14:textId="77777777" w:rsidR="00981673" w:rsidRDefault="00000000">
      <w:pPr>
        <w:widowControl/>
        <w:numPr>
          <w:ilvl w:val="0"/>
          <w:numId w:val="2"/>
        </w:numPr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保护在外华侨同胞的人身安全，并将其带回国内</w:t>
      </w:r>
    </w:p>
    <w:p w14:paraId="6ADA0B7D" w14:textId="77777777" w:rsidR="00981673" w:rsidRDefault="00000000">
      <w:pPr>
        <w:widowControl/>
        <w:numPr>
          <w:ilvl w:val="0"/>
          <w:numId w:val="2"/>
        </w:numPr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与其他友好建交国家完成国际贸易（神秘任务）</w:t>
      </w:r>
    </w:p>
    <w:p w14:paraId="49F7B1C5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lastRenderedPageBreak/>
        <w:t>任务1道具：</w:t>
      </w:r>
    </w:p>
    <w:p w14:paraId="3E6BBA0B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noProof/>
          <w:color w:val="000000"/>
          <w:kern w:val="0"/>
          <w:sz w:val="28"/>
          <w:szCs w:val="28"/>
          <w:lang w:bidi="ar"/>
        </w:rPr>
        <w:drawing>
          <wp:inline distT="0" distB="0" distL="114300" distR="114300" wp14:anchorId="11EBC7EC" wp14:editId="1D615A6A">
            <wp:extent cx="2298700" cy="1540510"/>
            <wp:effectExtent l="0" t="0" r="0" b="8890"/>
            <wp:docPr id="3" name="图片 3" descr="任务2国境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任务2国境线"/>
                    <pic:cNvPicPr>
                      <a:picLocks noChangeAspect="1"/>
                    </pic:cNvPicPr>
                  </pic:nvPicPr>
                  <pic:blipFill>
                    <a:blip r:embed="rId6"/>
                    <a:srcRect l="16869" t="8377" r="14637" b="10053"/>
                    <a:stretch>
                      <a:fillRect/>
                    </a:stretch>
                  </pic:blipFill>
                  <pic:spPr>
                    <a:xfrm>
                      <a:off x="0" y="0"/>
                      <a:ext cx="2298700" cy="154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CD0BEA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任务2道具：</w:t>
      </w:r>
    </w:p>
    <w:p w14:paraId="664EFAA1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noProof/>
          <w:color w:val="000000"/>
          <w:kern w:val="0"/>
          <w:sz w:val="28"/>
          <w:szCs w:val="28"/>
          <w:lang w:bidi="ar"/>
        </w:rPr>
        <w:drawing>
          <wp:inline distT="0" distB="0" distL="114300" distR="114300" wp14:anchorId="3AD65865" wp14:editId="4C09E3E5">
            <wp:extent cx="1708785" cy="1329690"/>
            <wp:effectExtent l="0" t="0" r="5715" b="0"/>
            <wp:docPr id="4" name="图片 4" descr="任务3清除违禁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任务3清除违禁品"/>
                    <pic:cNvPicPr>
                      <a:picLocks noChangeAspect="1"/>
                    </pic:cNvPicPr>
                  </pic:nvPicPr>
                  <pic:blipFill>
                    <a:blip r:embed="rId7"/>
                    <a:srcRect l="14190" r="13495"/>
                    <a:stretch>
                      <a:fillRect/>
                    </a:stretch>
                  </pic:blipFill>
                  <pic:spPr>
                    <a:xfrm>
                      <a:off x="0" y="0"/>
                      <a:ext cx="1708785" cy="132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    </w:t>
      </w:r>
      <w:r>
        <w:rPr>
          <w:rFonts w:ascii="仿宋" w:eastAsia="仿宋" w:hAnsi="仿宋" w:cs="仿宋" w:hint="eastAsia"/>
          <w:noProof/>
          <w:color w:val="000000"/>
          <w:kern w:val="0"/>
          <w:sz w:val="28"/>
          <w:szCs w:val="28"/>
          <w:lang w:bidi="ar"/>
        </w:rPr>
        <w:drawing>
          <wp:inline distT="0" distB="0" distL="114300" distR="114300" wp14:anchorId="3278B3CA" wp14:editId="5B961FED">
            <wp:extent cx="631190" cy="442595"/>
            <wp:effectExtent l="0" t="0" r="0" b="1905"/>
            <wp:docPr id="5" name="图片 5" descr="任务3违禁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任务3违禁品"/>
                    <pic:cNvPicPr>
                      <a:picLocks noChangeAspect="1"/>
                    </pic:cNvPicPr>
                  </pic:nvPicPr>
                  <pic:blipFill>
                    <a:blip r:embed="rId8"/>
                    <a:srcRect l="31754" t="28175" r="28926" b="22840"/>
                    <a:stretch>
                      <a:fillRect/>
                    </a:stretch>
                  </pic:blipFill>
                  <pic:spPr>
                    <a:xfrm>
                      <a:off x="0" y="0"/>
                      <a:ext cx="631190" cy="44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F1DE88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任务3道具：</w:t>
      </w:r>
    </w:p>
    <w:p w14:paraId="1FF304C3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noProof/>
          <w:color w:val="000000"/>
          <w:kern w:val="0"/>
          <w:sz w:val="28"/>
          <w:szCs w:val="28"/>
          <w:lang w:bidi="ar"/>
        </w:rPr>
        <w:drawing>
          <wp:inline distT="0" distB="0" distL="114300" distR="114300" wp14:anchorId="2953B53E" wp14:editId="0B5CE5D1">
            <wp:extent cx="2286635" cy="1277620"/>
            <wp:effectExtent l="0" t="0" r="12065" b="5080"/>
            <wp:docPr id="6" name="图片 6" descr="任务4纪念品任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任务4纪念品任务"/>
                    <pic:cNvPicPr>
                      <a:picLocks noChangeAspect="1"/>
                    </pic:cNvPicPr>
                  </pic:nvPicPr>
                  <pic:blipFill>
                    <a:blip r:embed="rId9"/>
                    <a:srcRect l="8459" t="7760" r="6996" b="8289"/>
                    <a:stretch>
                      <a:fillRect/>
                    </a:stretch>
                  </pic:blipFill>
                  <pic:spPr>
                    <a:xfrm>
                      <a:off x="0" y="0"/>
                      <a:ext cx="2286635" cy="127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    </w:t>
      </w:r>
      <w:r>
        <w:rPr>
          <w:rFonts w:ascii="仿宋" w:eastAsia="仿宋" w:hAnsi="仿宋" w:cs="仿宋" w:hint="eastAsia"/>
          <w:noProof/>
          <w:color w:val="000000"/>
          <w:kern w:val="0"/>
          <w:sz w:val="28"/>
          <w:szCs w:val="28"/>
          <w:lang w:bidi="ar"/>
        </w:rPr>
        <w:drawing>
          <wp:inline distT="0" distB="0" distL="114300" distR="114300" wp14:anchorId="05E931AF" wp14:editId="5E23C73C">
            <wp:extent cx="1214120" cy="586740"/>
            <wp:effectExtent l="0" t="0" r="5080" b="10160"/>
            <wp:docPr id="7" name="图片 7" descr="任务4纪念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任务4纪念品"/>
                    <pic:cNvPicPr>
                      <a:picLocks noChangeAspect="1"/>
                    </pic:cNvPicPr>
                  </pic:nvPicPr>
                  <pic:blipFill>
                    <a:blip r:embed="rId10"/>
                    <a:srcRect l="8063" t="12169" r="8335" b="16093"/>
                    <a:stretch>
                      <a:fillRect/>
                    </a:stretch>
                  </pic:blipFill>
                  <pic:spPr>
                    <a:xfrm>
                      <a:off x="0" y="0"/>
                      <a:ext cx="1214120" cy="58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0A8255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任务4道具：</w:t>
      </w:r>
    </w:p>
    <w:p w14:paraId="3336DA63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 </w:t>
      </w:r>
      <w:r>
        <w:rPr>
          <w:rFonts w:ascii="仿宋" w:eastAsia="仿宋" w:hAnsi="仿宋" w:cs="仿宋" w:hint="eastAsia"/>
          <w:noProof/>
          <w:color w:val="000000"/>
          <w:kern w:val="0"/>
          <w:sz w:val="28"/>
          <w:szCs w:val="28"/>
          <w:lang w:bidi="ar"/>
        </w:rPr>
        <w:drawing>
          <wp:inline distT="0" distB="0" distL="114300" distR="114300" wp14:anchorId="1D9F3FA3" wp14:editId="015906D7">
            <wp:extent cx="698500" cy="485775"/>
            <wp:effectExtent l="0" t="0" r="6350" b="8890"/>
            <wp:docPr id="10" name="图片 10" descr="任务7国际快递道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任务7国际快递道具"/>
                    <pic:cNvPicPr>
                      <a:picLocks noChangeAspect="1"/>
                    </pic:cNvPicPr>
                  </pic:nvPicPr>
                  <pic:blipFill>
                    <a:blip r:embed="rId11"/>
                    <a:srcRect l="31183" t="28704" r="30662" b="24162"/>
                    <a:stretch>
                      <a:fillRect/>
                    </a:stretch>
                  </pic:blipFill>
                  <pic:spPr>
                    <a:xfrm>
                      <a:off x="0" y="0"/>
                      <a:ext cx="69850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4C3D5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任务5道具：</w:t>
      </w:r>
    </w:p>
    <w:p w14:paraId="66B9A13C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noProof/>
          <w:color w:val="000000"/>
          <w:kern w:val="0"/>
          <w:sz w:val="28"/>
          <w:szCs w:val="28"/>
          <w:lang w:bidi="ar"/>
        </w:rPr>
        <w:drawing>
          <wp:inline distT="0" distB="0" distL="114300" distR="114300" wp14:anchorId="4F68298A" wp14:editId="6A0E7F41">
            <wp:extent cx="1870710" cy="1696085"/>
            <wp:effectExtent l="0" t="0" r="15240" b="18415"/>
            <wp:docPr id="8" name="图片 8" descr="任务5华侨同胞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任务5华侨同胞"/>
                    <pic:cNvPicPr>
                      <a:picLocks noChangeAspect="1"/>
                    </pic:cNvPicPr>
                  </pic:nvPicPr>
                  <pic:blipFill>
                    <a:blip r:embed="rId12"/>
                    <a:srcRect l="22774" t="2690" r="21310" b="7275"/>
                    <a:stretch>
                      <a:fillRect/>
                    </a:stretch>
                  </pic:blipFill>
                  <pic:spPr>
                    <a:xfrm>
                      <a:off x="0" y="0"/>
                      <a:ext cx="187071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6B7959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lastRenderedPageBreak/>
        <w:t>任务6（神秘任务）道具：</w:t>
      </w:r>
    </w:p>
    <w:p w14:paraId="081B4385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noProof/>
          <w:color w:val="000000"/>
          <w:kern w:val="0"/>
          <w:sz w:val="28"/>
          <w:szCs w:val="28"/>
          <w:lang w:bidi="ar"/>
        </w:rPr>
        <w:drawing>
          <wp:inline distT="0" distB="0" distL="114300" distR="114300" wp14:anchorId="4934CA0A" wp14:editId="0937AAEB">
            <wp:extent cx="1696720" cy="897890"/>
            <wp:effectExtent l="0" t="0" r="5080" b="0"/>
            <wp:docPr id="9" name="图片 9" descr="任务6国际贸易道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任务6国际贸易道具"/>
                    <pic:cNvPicPr>
                      <a:picLocks noChangeAspect="1"/>
                    </pic:cNvPicPr>
                  </pic:nvPicPr>
                  <pic:blipFill>
                    <a:blip r:embed="rId13"/>
                    <a:srcRect l="13992" t="16226" r="16547" b="18474"/>
                    <a:stretch>
                      <a:fillRect/>
                    </a:stretch>
                  </pic:blipFill>
                  <pic:spPr>
                    <a:xfrm>
                      <a:off x="0" y="0"/>
                      <a:ext cx="1696720" cy="89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A0648" w14:textId="77777777" w:rsidR="00981673" w:rsidRDefault="00981673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</w:p>
    <w:p w14:paraId="4ACFBE24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赛场四周采用塑料积木、木板或 EVA 制成围墙，用于防止机器人出界。围墙宽约为 3cm，高约为7cm。 场地内的道具均使用魔术贴或者双面胶固定在地图上（方块，基地内道具除外）。</w:t>
      </w:r>
    </w:p>
    <w:p w14:paraId="1EBE3795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2.2 赛场环境 </w:t>
      </w:r>
    </w:p>
    <w:p w14:paraId="02671411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机器人比赛场地环境为冷光源、低照度、无磁场干扰。但由于一般赛场环境的不确定因素较多，例如，场地表面可能有纹路和不平整，边框上有裂缝，光照条件有变化等等。参赛队在设计机器人时应考虑各种应对措施。</w:t>
      </w:r>
    </w:p>
    <w:p w14:paraId="477987D9" w14:textId="77777777" w:rsidR="00981673" w:rsidRDefault="00981673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</w:p>
    <w:p w14:paraId="1C5D681A" w14:textId="77777777" w:rsidR="00981673" w:rsidRDefault="00000000">
      <w:pPr>
        <w:widowControl/>
        <w:numPr>
          <w:ilvl w:val="0"/>
          <w:numId w:val="1"/>
        </w:numPr>
        <w:jc w:val="left"/>
        <w:rPr>
          <w:rFonts w:ascii="仿宋" w:eastAsia="仿宋" w:hAnsi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机器人任务及得分 </w:t>
      </w:r>
    </w:p>
    <w:p w14:paraId="466F76E0" w14:textId="77777777" w:rsidR="00981673" w:rsidRDefault="00000000">
      <w:pPr>
        <w:widowControl/>
        <w:jc w:val="left"/>
        <w:rPr>
          <w:rFonts w:ascii="仿宋" w:eastAsia="仿宋" w:hAnsi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>3.1任务介绍及得分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65"/>
        <w:gridCol w:w="4253"/>
        <w:gridCol w:w="3302"/>
      </w:tblGrid>
      <w:tr w:rsidR="00981673" w14:paraId="3AD7E27D" w14:textId="77777777">
        <w:tc>
          <w:tcPr>
            <w:tcW w:w="965" w:type="dxa"/>
          </w:tcPr>
          <w:p w14:paraId="3D304984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b/>
                <w:bCs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b/>
                <w:bCs/>
                <w:color w:val="000000"/>
                <w:kern w:val="0"/>
                <w:szCs w:val="21"/>
                <w:lang w:bidi="ar"/>
              </w:rPr>
              <w:t>任务</w:t>
            </w:r>
          </w:p>
        </w:tc>
        <w:tc>
          <w:tcPr>
            <w:tcW w:w="4253" w:type="dxa"/>
          </w:tcPr>
          <w:p w14:paraId="00811424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b/>
                <w:bCs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b/>
                <w:bCs/>
                <w:color w:val="000000"/>
                <w:kern w:val="0"/>
                <w:szCs w:val="21"/>
                <w:lang w:bidi="ar"/>
              </w:rPr>
              <w:t>说明</w:t>
            </w:r>
          </w:p>
        </w:tc>
        <w:tc>
          <w:tcPr>
            <w:tcW w:w="3302" w:type="dxa"/>
          </w:tcPr>
          <w:p w14:paraId="72EE4B9E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b/>
                <w:bCs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b/>
                <w:bCs/>
                <w:color w:val="000000"/>
                <w:kern w:val="0"/>
                <w:szCs w:val="21"/>
                <w:lang w:bidi="ar"/>
              </w:rPr>
              <w:t>得分与要求</w:t>
            </w:r>
          </w:p>
        </w:tc>
      </w:tr>
      <w:tr w:rsidR="00981673" w14:paraId="58251AD6" w14:textId="77777777">
        <w:tc>
          <w:tcPr>
            <w:tcW w:w="965" w:type="dxa"/>
            <w:vAlign w:val="center"/>
          </w:tcPr>
          <w:p w14:paraId="07189E9E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任务1</w:t>
            </w:r>
          </w:p>
        </w:tc>
        <w:tc>
          <w:tcPr>
            <w:tcW w:w="4253" w:type="dxa"/>
          </w:tcPr>
          <w:p w14:paraId="5689D8A2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该任务要求机器人穿越“国境线”框架，代表完成该任务。</w:t>
            </w:r>
          </w:p>
        </w:tc>
        <w:tc>
          <w:tcPr>
            <w:tcW w:w="3302" w:type="dxa"/>
          </w:tcPr>
          <w:p w14:paraId="01489267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+10分。</w:t>
            </w:r>
          </w:p>
        </w:tc>
      </w:tr>
      <w:tr w:rsidR="00981673" w14:paraId="3D88A200" w14:textId="77777777">
        <w:tc>
          <w:tcPr>
            <w:tcW w:w="965" w:type="dxa"/>
            <w:vAlign w:val="center"/>
          </w:tcPr>
          <w:p w14:paraId="22835E09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任务2</w:t>
            </w:r>
          </w:p>
        </w:tc>
        <w:tc>
          <w:tcPr>
            <w:tcW w:w="4253" w:type="dxa"/>
          </w:tcPr>
          <w:p w14:paraId="24BB397E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该任务要求机器人将道具清除，代表完成该任务。</w:t>
            </w:r>
          </w:p>
        </w:tc>
        <w:tc>
          <w:tcPr>
            <w:tcW w:w="3302" w:type="dxa"/>
          </w:tcPr>
          <w:p w14:paraId="3D994F6B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该任务有2个道具，每完成一个 +10 分，总分20分。可重复挑战，如：第一次只清除1个，则可进行第二次挑战，直到将2个道具全部清除为止。</w:t>
            </w:r>
          </w:p>
        </w:tc>
      </w:tr>
      <w:tr w:rsidR="00981673" w14:paraId="31DCBACD" w14:textId="77777777">
        <w:tc>
          <w:tcPr>
            <w:tcW w:w="965" w:type="dxa"/>
            <w:vAlign w:val="center"/>
          </w:tcPr>
          <w:p w14:paraId="3DBBA394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任务3</w:t>
            </w:r>
          </w:p>
        </w:tc>
        <w:tc>
          <w:tcPr>
            <w:tcW w:w="4253" w:type="dxa"/>
          </w:tcPr>
          <w:p w14:paraId="627F4CD7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该任务要求机器人将道具“文化纪念品”运输到指定区域内部，代表完成该任务。</w:t>
            </w:r>
          </w:p>
        </w:tc>
        <w:tc>
          <w:tcPr>
            <w:tcW w:w="3302" w:type="dxa"/>
          </w:tcPr>
          <w:p w14:paraId="48B3B969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每完成一个纪念品运输任务+10分，共4枚纪念品，总分40分。</w:t>
            </w:r>
          </w:p>
        </w:tc>
      </w:tr>
      <w:tr w:rsidR="00981673" w14:paraId="110E929A" w14:textId="77777777">
        <w:tc>
          <w:tcPr>
            <w:tcW w:w="965" w:type="dxa"/>
            <w:vAlign w:val="center"/>
          </w:tcPr>
          <w:p w14:paraId="7BF71326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任务4</w:t>
            </w:r>
          </w:p>
        </w:tc>
        <w:tc>
          <w:tcPr>
            <w:tcW w:w="4253" w:type="dxa"/>
          </w:tcPr>
          <w:p w14:paraId="50A6A059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该任务要求机器人将2个道具从出发点沿“运输线”行驶再返回到出发点，代表完成该任务。</w:t>
            </w:r>
          </w:p>
        </w:tc>
        <w:tc>
          <w:tcPr>
            <w:tcW w:w="3302" w:type="dxa"/>
          </w:tcPr>
          <w:p w14:paraId="236266CD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共有2条线路，沿“短途运输线”完成任务+10 分，沿“长途运输线”完成任务+30分。 该任务完成后，</w:t>
            </w: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lastRenderedPageBreak/>
              <w:t>若道具在行驶途中掉落，每掉落一个扣5分。</w:t>
            </w:r>
          </w:p>
        </w:tc>
      </w:tr>
      <w:tr w:rsidR="00981673" w14:paraId="64D12B39" w14:textId="77777777">
        <w:tc>
          <w:tcPr>
            <w:tcW w:w="965" w:type="dxa"/>
            <w:vAlign w:val="center"/>
          </w:tcPr>
          <w:p w14:paraId="771AE666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lastRenderedPageBreak/>
              <w:t>任务5</w:t>
            </w:r>
          </w:p>
        </w:tc>
        <w:tc>
          <w:tcPr>
            <w:tcW w:w="4253" w:type="dxa"/>
          </w:tcPr>
          <w:p w14:paraId="5E05C9B2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该任务要求机器人将道具上的小人仔运输到出发点，代表完成该任务。</w:t>
            </w:r>
          </w:p>
        </w:tc>
        <w:tc>
          <w:tcPr>
            <w:tcW w:w="3302" w:type="dxa"/>
          </w:tcPr>
          <w:p w14:paraId="1F178835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只完成1个运输+10 分，完成2个运输+30分。</w:t>
            </w:r>
          </w:p>
        </w:tc>
      </w:tr>
      <w:tr w:rsidR="00981673" w14:paraId="11B5578D" w14:textId="77777777">
        <w:tc>
          <w:tcPr>
            <w:tcW w:w="965" w:type="dxa"/>
            <w:vAlign w:val="center"/>
          </w:tcPr>
          <w:p w14:paraId="47741EF8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任务6</w:t>
            </w:r>
          </w:p>
        </w:tc>
        <w:tc>
          <w:tcPr>
            <w:tcW w:w="4253" w:type="dxa"/>
          </w:tcPr>
          <w:p w14:paraId="4CD4F433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该任务要求机器人将区域内的蓝色道具换成出发点的黄色道具，完成货物的运输与交易，代表完成该任务。</w:t>
            </w:r>
          </w:p>
        </w:tc>
        <w:tc>
          <w:tcPr>
            <w:tcW w:w="3302" w:type="dxa"/>
          </w:tcPr>
          <w:p w14:paraId="20A915C8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完成蓝色道具+20 分，完成黄色道具+10分，总分30分。该任务为神秘任务，道具位置以现场实际公布为准。</w:t>
            </w:r>
          </w:p>
        </w:tc>
      </w:tr>
      <w:tr w:rsidR="00981673" w14:paraId="05F5E5C0" w14:textId="77777777">
        <w:tc>
          <w:tcPr>
            <w:tcW w:w="965" w:type="dxa"/>
            <w:vAlign w:val="center"/>
          </w:tcPr>
          <w:p w14:paraId="74EC710B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任务7</w:t>
            </w:r>
          </w:p>
        </w:tc>
        <w:tc>
          <w:tcPr>
            <w:tcW w:w="4253" w:type="dxa"/>
          </w:tcPr>
          <w:p w14:paraId="2DB9B55F" w14:textId="46A549BF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该任务要求机器人以最少的</w:t>
            </w:r>
            <w:r w:rsidR="00037431"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重启</w:t>
            </w: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来进行场地任务，机器人每</w:t>
            </w:r>
            <w:r w:rsidR="00037431"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重启</w:t>
            </w: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 xml:space="preserve">一次扣除10分。 </w:t>
            </w:r>
          </w:p>
        </w:tc>
        <w:tc>
          <w:tcPr>
            <w:tcW w:w="3302" w:type="dxa"/>
          </w:tcPr>
          <w:p w14:paraId="486FD973" w14:textId="15BF54A5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Cs w:val="21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-10分（</w:t>
            </w:r>
            <w:r w:rsidR="00037431"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重启</w:t>
            </w:r>
            <w:r>
              <w:rPr>
                <w:rFonts w:ascii="仿宋" w:eastAsia="仿宋" w:hAnsi="仿宋" w:cs="仿宋" w:hint="eastAsia"/>
                <w:color w:val="000000"/>
                <w:kern w:val="0"/>
                <w:szCs w:val="21"/>
                <w:lang w:bidi="ar"/>
              </w:rPr>
              <w:t>次数达到4次立即停止比赛）</w:t>
            </w:r>
          </w:p>
        </w:tc>
      </w:tr>
    </w:tbl>
    <w:p w14:paraId="457BA97A" w14:textId="77777777" w:rsidR="00981673" w:rsidRDefault="00981673">
      <w:pPr>
        <w:widowControl/>
        <w:jc w:val="left"/>
        <w:rPr>
          <w:rFonts w:ascii="仿宋" w:eastAsia="仿宋" w:hAnsi="仿宋" w:cs="仿宋"/>
          <w:b/>
          <w:bCs/>
          <w:color w:val="000000"/>
          <w:kern w:val="0"/>
          <w:sz w:val="28"/>
          <w:szCs w:val="28"/>
          <w:lang w:bidi="ar"/>
        </w:rPr>
      </w:pPr>
    </w:p>
    <w:p w14:paraId="34218609" w14:textId="77777777" w:rsidR="00981673" w:rsidRDefault="00981673">
      <w:pPr>
        <w:widowControl/>
        <w:jc w:val="left"/>
        <w:rPr>
          <w:rFonts w:ascii="仿宋" w:eastAsia="仿宋" w:hAnsi="仿宋" w:cs="仿宋"/>
          <w:b/>
          <w:bCs/>
          <w:color w:val="000000"/>
          <w:kern w:val="0"/>
          <w:sz w:val="28"/>
          <w:szCs w:val="28"/>
          <w:lang w:bidi="ar"/>
        </w:rPr>
      </w:pPr>
    </w:p>
    <w:p w14:paraId="051FE383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四、机器人要求 </w:t>
      </w:r>
    </w:p>
    <w:p w14:paraId="3367BCB5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4.1 活动所需材料限制使用格物系列套装，由各队伍自带，无需现场拼装。仅限塑胶拼插类积木、电机、遥控器、主控器、传感器及电池，不得添加其他任何器材，不得使用金属或 3D 打印结构件，不能有损坏对方机器人和活动场地的危险元件，但允许黏贴标识签纸，便于识别机器人。 </w:t>
      </w:r>
    </w:p>
    <w:p w14:paraId="2DBF345C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4.2 调试的机器人长、宽不能超过 25cm，高度不得超过 35cm，竞技时机器人可以变形超出以上尺寸限制。机器总电压不得超过 9v。 </w:t>
      </w:r>
    </w:p>
    <w:p w14:paraId="1B4887A3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4.3 活动器材中不能含有说明书、胶水、胶布、金属螺丝（遥控器除外）、通讯设备（编程平板除外）等违规物品。所有零件不得以焊接、粘接、金属螺丝等方式组成部件。 </w:t>
      </w:r>
    </w:p>
    <w:p w14:paraId="4888465D" w14:textId="77777777" w:rsidR="00981673" w:rsidRDefault="00981673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</w:p>
    <w:p w14:paraId="2F0048EF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>五、比赛赛制规则</w:t>
      </w:r>
    </w:p>
    <w:p w14:paraId="38FAC8EC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5.1 参赛队 </w:t>
      </w:r>
    </w:p>
    <w:p w14:paraId="07FAE63F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lastRenderedPageBreak/>
        <w:t>5.1.1 活动以团队方式完成，每支队伍由2名选手和1名辅导老师组成。</w:t>
      </w:r>
    </w:p>
    <w:p w14:paraId="3F5FB091" w14:textId="77777777" w:rsidR="00981673" w:rsidRDefault="00000000">
      <w:pPr>
        <w:widowControl/>
        <w:jc w:val="left"/>
        <w:rPr>
          <w:rFonts w:ascii="仿宋" w:eastAsia="仿宋" w:hAnsi="仿宋" w:cs="仿宋"/>
          <w:b/>
          <w:bCs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5.1.2 选手分为不同组别进行竞赛：</w:t>
      </w: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>小学组、初中组、高中组（含高职和高专）</w:t>
      </w:r>
    </w:p>
    <w:p w14:paraId="55056E8F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5.1.3</w:t>
      </w: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>小学组任务3和任务5既可使用遥控模式，也可使用编程模式完成（使用编程模式完成不额外加分），其余任务使用编程模式完成；初中组及高中组统一使用编程模式完成赛场任务。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 </w:t>
      </w:r>
    </w:p>
    <w:p w14:paraId="4C6F5384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5.2 赛制 </w:t>
      </w:r>
    </w:p>
    <w:p w14:paraId="65E3DA8C" w14:textId="0562B015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5.2.1 报到前，主办单位根据参加队伍数量，采用电脑自动抽签的方式，确定队伍编号。比赛至少进行1轮，采用积分赛的方式进行。现场根据参赛队伍情况可能会进行多轮比赛，若进行多轮比赛，取多轮的最高分为最终得分。如出现同分，那么</w:t>
      </w:r>
      <w:r w:rsidR="00037431"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重启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次数少的排前。 </w:t>
      </w:r>
    </w:p>
    <w:p w14:paraId="714426C4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5.2.2 竞赛组委会有可能根据参赛报名和场馆的实际情况变更赛制，如有更改会在赛前通知。 </w:t>
      </w:r>
    </w:p>
    <w:p w14:paraId="5E901B59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5.3 比赛过程 </w:t>
      </w:r>
    </w:p>
    <w:p w14:paraId="5975FFC5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5.3.1 赛前准备 </w:t>
      </w:r>
    </w:p>
    <w:p w14:paraId="1EE20BA0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5.3.1.1 调试时间结束后，选手需将机器人封存到裁判指定的位置，直至第一轮活动前，选手不得触碰和调整机器人。 </w:t>
      </w:r>
    </w:p>
    <w:p w14:paraId="60E4B18B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5.3.1.2 参赛选手在调试区不得上网和下载任何资料，不得使用相机等设备拍摄比赛场地，不得以任何方式与教练员或家长联系。 </w:t>
      </w:r>
    </w:p>
    <w:p w14:paraId="407C1915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5.3.1.3 参赛队允许在准备区对机器人进行简单地维修和修改程序。 </w:t>
      </w:r>
    </w:p>
    <w:p w14:paraId="73DB1092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5.3.2 竞赛准备 </w:t>
      </w:r>
    </w:p>
    <w:p w14:paraId="361797FE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lastRenderedPageBreak/>
        <w:t xml:space="preserve">5.3.2.1 准备上场时，参赛队员从封存区领取自己的机器人，在引导员带领下进入比赛区。赛前参赛队有 1 分钟（组委会可根据现场情况进行调整）时间进行程序调整，并且可以检查场地上任务模型摆放。 </w:t>
      </w:r>
    </w:p>
    <w:p w14:paraId="422EB4EE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5.3.2.2 上场的学生队员，站立在待命区（本队场地出发区）附近。 </w:t>
      </w:r>
    </w:p>
    <w:p w14:paraId="14DFD725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5.3.2.3 队员将自己的机器放入出发区。机器人启动之前，机器人在地面的投影不能完全超过出发区范围。 </w:t>
      </w:r>
    </w:p>
    <w:p w14:paraId="6A4D6142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5.3.2.4 完成准备工作后，队员应向裁判员示意。 </w:t>
      </w:r>
    </w:p>
    <w:p w14:paraId="3599115F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5.3.3 启动 </w:t>
      </w:r>
    </w:p>
    <w:p w14:paraId="4C3C2EAC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5.3.3.1 裁判员确认参赛队已准备好后，将发出“3，2，1，开始”的倒计时启动口令。当裁判喊“开始”后，参赛队员才可以启动机器。 </w:t>
      </w:r>
    </w:p>
    <w:p w14:paraId="3BD74910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5.3.3.2 在“开始”命令前启动机器人将被视为“误启动”并受到警告或处罚。 </w:t>
      </w:r>
    </w:p>
    <w:p w14:paraId="4D1AB6B7" w14:textId="30E7DD4F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5.3.3.3 机器人一旦启动，单次任务只能受程序指令或遥控控制。队员不得接触机器人，否则视为</w:t>
      </w:r>
      <w:r w:rsidR="00037431"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重启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。 机器人每完成任务返回到出发点时，可重新下载或修改程序完成接下来的任务。</w:t>
      </w:r>
    </w:p>
    <w:p w14:paraId="14E06466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5.3.3.4 比赛开始时，小学组选手可以自行选择先完成编程模式任务还是遥控模式任务： </w:t>
      </w:r>
    </w:p>
    <w:p w14:paraId="7F784F54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若先选择编程模式：选手需向裁判申请优先选择编程模式来完成场地任务，并将遥控器交给裁判。 </w:t>
      </w:r>
    </w:p>
    <w:p w14:paraId="45884526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若先选择遥控模式：选手需向裁判申请优先选择遥控模式来完成场地任务，同时在正式挑战前需要用遥控器向裁判展示机器人前后左右移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lastRenderedPageBreak/>
        <w:t xml:space="preserve">动。裁判认为无问题后，选手可以宣布开始挑战，同时裁判开始计时。遥控任务完成后，遥控器需交给裁判。 </w:t>
      </w:r>
    </w:p>
    <w:p w14:paraId="17D1918F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5.3.3.5 启动后的机器人不得故意分离出部件或把机械零件掉在场上。偶然脱落的机器人零部件，参赛选手自行带回，若选手未带回零件，以不听从裁判指令视情况进行扣分判罚，直至 0 分。在这个过程中计时不会暂停。 </w:t>
      </w:r>
    </w:p>
    <w:p w14:paraId="5DC9CAC1" w14:textId="12A8C93E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5.3.3.6 机器人</w:t>
      </w: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>完全冲出比赛场地或未在出发区出现问题，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队员手动将机器人搬回出发区，</w:t>
      </w: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>记一次</w:t>
      </w:r>
      <w:r w:rsidR="00037431"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>重启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，队员需在出发区重新启动。 </w:t>
      </w:r>
    </w:p>
    <w:p w14:paraId="2174239C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5.3.3.7 当机器人完成任务垂直投影任意部分位于出发区时，选手可手动调整机器人，调整范围包括：</w:t>
      </w:r>
    </w:p>
    <w:p w14:paraId="7F86D4CF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1.调整携带道具位置；</w:t>
      </w:r>
    </w:p>
    <w:p w14:paraId="729F11CA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2.更换机器人程序；</w:t>
      </w:r>
    </w:p>
    <w:p w14:paraId="5B7A77AE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3.调整机器人结构；</w:t>
      </w:r>
    </w:p>
    <w:p w14:paraId="044E2D73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4.调整完毕后，机器人需要重起点重新出发，且机器人长宽不得超出起点范围。 </w:t>
      </w:r>
    </w:p>
    <w:p w14:paraId="46324315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5.3.3.8 比赛过程中，任务道具一旦被移出场外，则该道具本场次失效，不计得分，不再复原。 </w:t>
      </w:r>
    </w:p>
    <w:p w14:paraId="11446036" w14:textId="6F6F6B41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5.3.4 </w:t>
      </w:r>
      <w:r w:rsidR="00037431"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>重启</w:t>
      </w: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 </w:t>
      </w:r>
    </w:p>
    <w:p w14:paraId="072BBA75" w14:textId="68C5C65C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5.3.4.1 机器人在启动之后，在出发区之外的区域，参赛选手用手触碰了或者需要维修机器人，视为</w:t>
      </w:r>
      <w:r w:rsidR="00037431"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重启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。 </w:t>
      </w:r>
    </w:p>
    <w:p w14:paraId="339CCEE1" w14:textId="6AED8C2B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5.3.4.2 </w:t>
      </w:r>
      <w:r w:rsidR="00037431"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重启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后，场地状态保持不变。 </w:t>
      </w:r>
    </w:p>
    <w:p w14:paraId="21B9664E" w14:textId="1D124721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5.3.4.3 每场比赛</w:t>
      </w:r>
      <w:r w:rsidR="00037431"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重启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次数达到4次立即停止比赛。</w:t>
      </w:r>
    </w:p>
    <w:p w14:paraId="60968CA2" w14:textId="241A66C2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lastRenderedPageBreak/>
        <w:t xml:space="preserve">5.3.4.4 </w:t>
      </w:r>
      <w:r w:rsidR="00037431"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重启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期间计时不停止，也不重新开始计时。</w:t>
      </w:r>
      <w:r w:rsidR="00037431"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重启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前机器人已完成的任务有效。机器人携带的得分道具（方块，纪念品）需要由选手放置到己方起点区域内。若选手未带回道具，以不听从裁判指令视情况进行扣分判罚，直至 0 分。在这个过程中计时不会暂停（携带的定义为：选手拿起机器人，方块会同机器人一起被移动，例如夹，框等）。 </w:t>
      </w:r>
    </w:p>
    <w:p w14:paraId="0A9E1BF0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5.3.5 比赛结束 </w:t>
      </w:r>
    </w:p>
    <w:p w14:paraId="6EA28E0B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5.3.6.1 每场比赛时间为 120 秒钟。 </w:t>
      </w:r>
    </w:p>
    <w:p w14:paraId="6D301D40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5.3.6.2 每队最多2辆机器人，以完成任务量计算得分。 </w:t>
      </w:r>
    </w:p>
    <w:p w14:paraId="69DF17C2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5.3.6.3 裁判员示意比赛结束后，机器人继续运行完成的任务得分无效。 </w:t>
      </w:r>
    </w:p>
    <w:p w14:paraId="2E9F62E4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5.3.5.4 裁判员有义务将记分结果告知参赛队员。参赛队员有权利纠正裁判员记分操作中可能的错误，确认无误后，应签字确认已经知晓自己的得分。如有争议应提请裁判长仲裁，裁判员填写记分表，参赛队员应确认自己的得分。 </w:t>
      </w:r>
    </w:p>
    <w:p w14:paraId="33A19082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5.3.5.5 每轮比赛结束后，参赛队员需将场地任务道具恢复到启动前状态，并将自己的机器人搬回自己调试区座位。 </w:t>
      </w:r>
    </w:p>
    <w:p w14:paraId="5831903C" w14:textId="77777777" w:rsidR="00981673" w:rsidRDefault="00981673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</w:p>
    <w:p w14:paraId="007732CE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六、记分 </w:t>
      </w:r>
    </w:p>
    <w:p w14:paraId="77E4B69D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每场竞技限时 120 秒。如在 120 秒内，全部任务均已完成选手可示意结束比赛，竞技即时结束；如未完成任务，不再加时。各队成绩按下表的标准计算分值。 </w:t>
      </w:r>
    </w:p>
    <w:p w14:paraId="1C3EA491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lastRenderedPageBreak/>
        <w:t>6.1任务得分表</w:t>
      </w: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272"/>
        <w:gridCol w:w="4746"/>
        <w:gridCol w:w="1462"/>
      </w:tblGrid>
      <w:tr w:rsidR="00981673" w14:paraId="22556D68" w14:textId="77777777">
        <w:tc>
          <w:tcPr>
            <w:tcW w:w="2272" w:type="dxa"/>
            <w:vAlign w:val="center"/>
          </w:tcPr>
          <w:p w14:paraId="2A3C1389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b/>
                <w:bCs/>
                <w:color w:val="000000"/>
                <w:kern w:val="0"/>
                <w:sz w:val="28"/>
                <w:szCs w:val="28"/>
                <w:lang w:bidi="ar"/>
              </w:rPr>
            </w:pPr>
            <w:r>
              <w:rPr>
                <w:rFonts w:ascii="仿宋" w:eastAsia="仿宋" w:hAnsi="仿宋" w:cs="仿宋" w:hint="eastAsia"/>
                <w:b/>
                <w:bCs/>
                <w:color w:val="000000"/>
                <w:kern w:val="0"/>
                <w:sz w:val="28"/>
                <w:szCs w:val="28"/>
                <w:lang w:bidi="ar"/>
              </w:rPr>
              <w:t>任务</w:t>
            </w:r>
          </w:p>
        </w:tc>
        <w:tc>
          <w:tcPr>
            <w:tcW w:w="4746" w:type="dxa"/>
          </w:tcPr>
          <w:p w14:paraId="5DC645D6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b/>
                <w:bCs/>
                <w:color w:val="000000"/>
                <w:kern w:val="0"/>
                <w:sz w:val="28"/>
                <w:szCs w:val="28"/>
                <w:lang w:bidi="ar"/>
              </w:rPr>
            </w:pPr>
            <w:r>
              <w:rPr>
                <w:rFonts w:ascii="仿宋" w:eastAsia="仿宋" w:hAnsi="仿宋" w:cs="仿宋" w:hint="eastAsia"/>
                <w:b/>
                <w:bCs/>
                <w:color w:val="000000"/>
                <w:kern w:val="0"/>
                <w:sz w:val="28"/>
                <w:szCs w:val="28"/>
                <w:lang w:bidi="ar"/>
              </w:rPr>
              <w:t>说明</w:t>
            </w:r>
          </w:p>
        </w:tc>
        <w:tc>
          <w:tcPr>
            <w:tcW w:w="1462" w:type="dxa"/>
          </w:tcPr>
          <w:p w14:paraId="1A71FF22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b/>
                <w:bCs/>
                <w:color w:val="000000"/>
                <w:kern w:val="0"/>
                <w:sz w:val="28"/>
                <w:szCs w:val="28"/>
                <w:lang w:bidi="ar"/>
              </w:rPr>
            </w:pPr>
            <w:r>
              <w:rPr>
                <w:rFonts w:ascii="仿宋" w:eastAsia="仿宋" w:hAnsi="仿宋" w:cs="仿宋" w:hint="eastAsia"/>
                <w:b/>
                <w:bCs/>
                <w:color w:val="000000"/>
                <w:kern w:val="0"/>
                <w:sz w:val="28"/>
                <w:szCs w:val="28"/>
                <w:lang w:bidi="ar"/>
              </w:rPr>
              <w:t>编程得分</w:t>
            </w:r>
          </w:p>
        </w:tc>
      </w:tr>
      <w:tr w:rsidR="00981673" w14:paraId="2E3B19C5" w14:textId="77777777">
        <w:tc>
          <w:tcPr>
            <w:tcW w:w="2272" w:type="dxa"/>
            <w:vAlign w:val="center"/>
          </w:tcPr>
          <w:p w14:paraId="4252EF25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M1穿越国境线</w:t>
            </w:r>
          </w:p>
        </w:tc>
        <w:tc>
          <w:tcPr>
            <w:tcW w:w="4746" w:type="dxa"/>
            <w:vAlign w:val="center"/>
          </w:tcPr>
          <w:p w14:paraId="02AD3969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机器人稳定穿过框架</w:t>
            </w:r>
          </w:p>
        </w:tc>
        <w:tc>
          <w:tcPr>
            <w:tcW w:w="1462" w:type="dxa"/>
            <w:vAlign w:val="center"/>
          </w:tcPr>
          <w:p w14:paraId="4A8011E3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+10</w:t>
            </w:r>
          </w:p>
        </w:tc>
      </w:tr>
      <w:tr w:rsidR="00981673" w14:paraId="0B516B72" w14:textId="77777777">
        <w:tc>
          <w:tcPr>
            <w:tcW w:w="2272" w:type="dxa"/>
            <w:vAlign w:val="center"/>
          </w:tcPr>
          <w:p w14:paraId="2C585F0D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M2清除违禁品</w:t>
            </w:r>
          </w:p>
        </w:tc>
        <w:tc>
          <w:tcPr>
            <w:tcW w:w="4746" w:type="dxa"/>
            <w:vAlign w:val="center"/>
          </w:tcPr>
          <w:p w14:paraId="5543504F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机器人将道具推倒</w:t>
            </w:r>
          </w:p>
        </w:tc>
        <w:tc>
          <w:tcPr>
            <w:tcW w:w="1462" w:type="dxa"/>
            <w:vAlign w:val="center"/>
          </w:tcPr>
          <w:p w14:paraId="126CD7B2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1个  +10</w:t>
            </w:r>
          </w:p>
          <w:p w14:paraId="749B77D7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2个  +20</w:t>
            </w:r>
          </w:p>
        </w:tc>
      </w:tr>
      <w:tr w:rsidR="00981673" w14:paraId="65727737" w14:textId="77777777">
        <w:tc>
          <w:tcPr>
            <w:tcW w:w="2272" w:type="dxa"/>
            <w:vAlign w:val="center"/>
          </w:tcPr>
          <w:p w14:paraId="4D939D1A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M3赠送纪念品</w:t>
            </w:r>
          </w:p>
        </w:tc>
        <w:tc>
          <w:tcPr>
            <w:tcW w:w="4746" w:type="dxa"/>
            <w:vAlign w:val="center"/>
          </w:tcPr>
          <w:p w14:paraId="32FEBA20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机器人将纪念品运送到指定位置</w:t>
            </w:r>
          </w:p>
        </w:tc>
        <w:tc>
          <w:tcPr>
            <w:tcW w:w="1462" w:type="dxa"/>
            <w:vAlign w:val="center"/>
          </w:tcPr>
          <w:p w14:paraId="713722A2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1个  +10</w:t>
            </w:r>
          </w:p>
          <w:p w14:paraId="6B3885DA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2个  +20</w:t>
            </w:r>
          </w:p>
          <w:p w14:paraId="7273F6B3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3个  +30</w:t>
            </w:r>
          </w:p>
          <w:p w14:paraId="65CC30A1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4个  +40</w:t>
            </w:r>
          </w:p>
        </w:tc>
      </w:tr>
      <w:tr w:rsidR="00981673" w14:paraId="7A717291" w14:textId="77777777">
        <w:tc>
          <w:tcPr>
            <w:tcW w:w="2272" w:type="dxa"/>
            <w:vAlign w:val="center"/>
          </w:tcPr>
          <w:p w14:paraId="735453F1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M4沿运输线运输</w:t>
            </w:r>
          </w:p>
        </w:tc>
        <w:tc>
          <w:tcPr>
            <w:tcW w:w="4746" w:type="dxa"/>
            <w:vAlign w:val="center"/>
          </w:tcPr>
          <w:p w14:paraId="05253206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机器人接力将道具沿“运输线”从出发区运回到出发区</w:t>
            </w:r>
          </w:p>
        </w:tc>
        <w:tc>
          <w:tcPr>
            <w:tcW w:w="1462" w:type="dxa"/>
            <w:vAlign w:val="center"/>
          </w:tcPr>
          <w:p w14:paraId="7EFCD230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短途 +10</w:t>
            </w:r>
          </w:p>
          <w:p w14:paraId="44187C9D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长途 +30</w:t>
            </w:r>
          </w:p>
        </w:tc>
      </w:tr>
      <w:tr w:rsidR="00981673" w14:paraId="57CD2790" w14:textId="77777777">
        <w:tc>
          <w:tcPr>
            <w:tcW w:w="2272" w:type="dxa"/>
            <w:vAlign w:val="center"/>
          </w:tcPr>
          <w:p w14:paraId="6D451537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M5撤侨任务</w:t>
            </w:r>
          </w:p>
        </w:tc>
        <w:tc>
          <w:tcPr>
            <w:tcW w:w="4746" w:type="dxa"/>
            <w:vAlign w:val="center"/>
          </w:tcPr>
          <w:p w14:paraId="0E4BD898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机器人将滑梯上的人仔带回到出发区</w:t>
            </w:r>
          </w:p>
        </w:tc>
        <w:tc>
          <w:tcPr>
            <w:tcW w:w="1462" w:type="dxa"/>
            <w:vAlign w:val="center"/>
          </w:tcPr>
          <w:p w14:paraId="0EC0EB34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1个  +10</w:t>
            </w:r>
          </w:p>
          <w:p w14:paraId="1A0BF545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2个  +30</w:t>
            </w:r>
          </w:p>
        </w:tc>
      </w:tr>
      <w:tr w:rsidR="00981673" w14:paraId="11CFE197" w14:textId="77777777">
        <w:tc>
          <w:tcPr>
            <w:tcW w:w="2272" w:type="dxa"/>
            <w:vAlign w:val="center"/>
          </w:tcPr>
          <w:p w14:paraId="7473B4CC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M6货物交易</w:t>
            </w:r>
          </w:p>
        </w:tc>
        <w:tc>
          <w:tcPr>
            <w:tcW w:w="4746" w:type="dxa"/>
            <w:vAlign w:val="center"/>
          </w:tcPr>
          <w:p w14:paraId="15EBEF1F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机器人将指定位置的道具收回，并运送另一道具到该位置</w:t>
            </w:r>
          </w:p>
        </w:tc>
        <w:tc>
          <w:tcPr>
            <w:tcW w:w="1462" w:type="dxa"/>
            <w:vAlign w:val="center"/>
          </w:tcPr>
          <w:p w14:paraId="1741393A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黄色 +10</w:t>
            </w:r>
          </w:p>
          <w:p w14:paraId="3C3D2C0E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蓝色 +20</w:t>
            </w:r>
          </w:p>
        </w:tc>
      </w:tr>
      <w:tr w:rsidR="00981673" w14:paraId="602D4A36" w14:textId="77777777">
        <w:tc>
          <w:tcPr>
            <w:tcW w:w="2272" w:type="dxa"/>
            <w:vAlign w:val="center"/>
          </w:tcPr>
          <w:p w14:paraId="6F0E22C9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最终评分</w:t>
            </w:r>
          </w:p>
        </w:tc>
        <w:tc>
          <w:tcPr>
            <w:tcW w:w="6208" w:type="dxa"/>
            <w:gridSpan w:val="2"/>
          </w:tcPr>
          <w:p w14:paraId="0C597D6C" w14:textId="77777777" w:rsidR="00981673" w:rsidRDefault="00000000">
            <w:pPr>
              <w:widowControl/>
              <w:jc w:val="left"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最终评分=“计分”列中所有分值的总和</w:t>
            </w:r>
          </w:p>
        </w:tc>
      </w:tr>
    </w:tbl>
    <w:p w14:paraId="4484D960" w14:textId="77777777" w:rsidR="00981673" w:rsidRDefault="00981673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</w:p>
    <w:p w14:paraId="379416F6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七、犯规和取消比赛资格 </w:t>
      </w:r>
    </w:p>
    <w:p w14:paraId="4741A219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7.1 机器人调试任务开始后 20 分钟才前来参加的，取消活动资格。 </w:t>
      </w:r>
    </w:p>
    <w:p w14:paraId="3BF484E8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7.2 每支队伍每轮竞技允许第 1 次机器人“早启动”，第 2 次再犯，该轮成绩为 0 分。 </w:t>
      </w:r>
    </w:p>
    <w:p w14:paraId="2E9B7A5F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7.3 辅导老师或家长存在口授选手影响活动的指引，或亲手参与搭建任务，亦或触碰、修复作品等行为的，初赛时该轮成绩为 0 分，决赛时直接淘汰。 </w:t>
      </w:r>
    </w:p>
    <w:p w14:paraId="1DB249EF" w14:textId="77777777" w:rsidR="00981673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7.4 选手不听从裁判员指令的，将视情况轻重，由裁判确定给予警告、初赛该轮成绩为 0 分、决赛直接淘汰，乃至取消活动资格等处理。</w:t>
      </w:r>
    </w:p>
    <w:p w14:paraId="5BCB0ADF" w14:textId="77777777" w:rsidR="00981673" w:rsidRDefault="00981673">
      <w:pPr>
        <w:widowControl/>
        <w:jc w:val="left"/>
        <w:rPr>
          <w:rFonts w:ascii="仿宋" w:eastAsia="仿宋" w:hAnsi="仿宋" w:cs="仿宋"/>
          <w:b/>
          <w:bCs/>
          <w:color w:val="000000"/>
          <w:kern w:val="0"/>
          <w:sz w:val="28"/>
          <w:szCs w:val="28"/>
          <w:lang w:bidi="ar"/>
        </w:rPr>
      </w:pPr>
    </w:p>
    <w:p w14:paraId="176CFDEE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8"/>
          <w:szCs w:val="28"/>
          <w:lang w:bidi="ar"/>
        </w:rPr>
        <w:t xml:space="preserve">八、奖励 </w:t>
      </w:r>
    </w:p>
    <w:p w14:paraId="4B566309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 xml:space="preserve">8.1 每个组别按总成绩排名。 </w:t>
      </w:r>
    </w:p>
    <w:p w14:paraId="4C22265D" w14:textId="77777777" w:rsidR="00981673" w:rsidRDefault="00000000">
      <w:pPr>
        <w:widowControl/>
        <w:jc w:val="left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lastRenderedPageBreak/>
        <w:t xml:space="preserve">如果出现局部并列的排名，按 5.2 赛制进行排名。 </w:t>
      </w:r>
    </w:p>
    <w:p w14:paraId="55268C4F" w14:textId="646F8A13" w:rsidR="00981673" w:rsidRPr="0035637F" w:rsidRDefault="00000000">
      <w:pPr>
        <w:widowControl/>
        <w:jc w:val="left"/>
        <w:rPr>
          <w:rFonts w:ascii="仿宋" w:eastAsia="仿宋" w:hAnsi="仿宋" w:cs="仿宋"/>
          <w:color w:val="000000"/>
          <w:kern w:val="0"/>
          <w:sz w:val="28"/>
          <w:szCs w:val="28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8"/>
          <w:szCs w:val="28"/>
          <w:lang w:bidi="ar"/>
        </w:rPr>
        <w:t>8.2 按照参赛队成绩排名确定获奖等级（零分、弃权不计入排名），分别设一等奖、二等奖、三等奖</w:t>
      </w:r>
      <w:r>
        <w:rPr>
          <w:rFonts w:ascii="仿宋" w:eastAsia="仿宋" w:hAnsi="仿宋" w:cs="仿宋" w:hint="eastAsia"/>
          <w:color w:val="333333"/>
          <w:kern w:val="0"/>
          <w:sz w:val="28"/>
          <w:szCs w:val="28"/>
          <w:lang w:bidi="ar"/>
        </w:rPr>
        <w:t>。</w:t>
      </w:r>
    </w:p>
    <w:p w14:paraId="42E19A53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63EA4402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2D3FE31C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06F86F9C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03DE5D43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04AC7F8D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68A5FE24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43139494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6137C203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331ADB89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2864E692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41EE33AC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6A413602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62C1D379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40DAC69D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24023FF7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055CB2C9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50438A82" w14:textId="77777777" w:rsidR="00981673" w:rsidRDefault="00981673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</w:p>
    <w:p w14:paraId="4A256DA0" w14:textId="77777777" w:rsidR="00981673" w:rsidRDefault="00000000">
      <w:pPr>
        <w:jc w:val="left"/>
        <w:rPr>
          <w:rFonts w:ascii="仿宋" w:eastAsia="仿宋" w:hAnsi="仿宋" w:cs="仿宋"/>
          <w:b/>
          <w:bCs/>
          <w:sz w:val="28"/>
          <w:szCs w:val="28"/>
        </w:rPr>
      </w:pPr>
      <w:r>
        <w:rPr>
          <w:rFonts w:ascii="仿宋" w:eastAsia="仿宋" w:hAnsi="仿宋" w:cs="仿宋" w:hint="eastAsia"/>
          <w:b/>
          <w:bCs/>
          <w:sz w:val="28"/>
          <w:szCs w:val="28"/>
        </w:rPr>
        <w:t>附件：</w:t>
      </w:r>
    </w:p>
    <w:p w14:paraId="18EB6925" w14:textId="77777777" w:rsidR="00981673" w:rsidRDefault="00000000">
      <w:pPr>
        <w:jc w:val="center"/>
        <w:rPr>
          <w:rFonts w:ascii="仿宋" w:eastAsia="仿宋" w:hAnsi="仿宋" w:cs="仿宋"/>
          <w:b/>
          <w:bCs/>
          <w:sz w:val="44"/>
          <w:szCs w:val="44"/>
        </w:rPr>
      </w:pPr>
      <w:r>
        <w:rPr>
          <w:rFonts w:ascii="仿宋" w:eastAsia="仿宋" w:hAnsi="仿宋" w:cs="仿宋" w:hint="eastAsia"/>
          <w:b/>
          <w:bCs/>
          <w:sz w:val="44"/>
          <w:szCs w:val="44"/>
        </w:rPr>
        <w:lastRenderedPageBreak/>
        <w:t>“智联世界”项目计分表</w:t>
      </w:r>
    </w:p>
    <w:p w14:paraId="1A2D7800" w14:textId="77777777" w:rsidR="00981673" w:rsidRDefault="00000000">
      <w:pPr>
        <w:wordWrap w:val="0"/>
        <w:jc w:val="right"/>
        <w:rPr>
          <w:rFonts w:ascii="仿宋" w:eastAsia="仿宋" w:hAnsi="仿宋" w:cs="仿宋"/>
          <w:b/>
          <w:bCs/>
          <w:sz w:val="24"/>
          <w:u w:val="single"/>
        </w:rPr>
      </w:pPr>
      <w:r>
        <w:rPr>
          <w:rFonts w:ascii="仿宋" w:eastAsia="仿宋" w:hAnsi="仿宋" w:cs="仿宋" w:hint="eastAsia"/>
          <w:b/>
          <w:bCs/>
          <w:sz w:val="24"/>
        </w:rPr>
        <w:t xml:space="preserve">   组别：小学/中学    队伍编号：</w:t>
      </w:r>
      <w:r>
        <w:rPr>
          <w:rFonts w:ascii="仿宋" w:eastAsia="仿宋" w:hAnsi="仿宋" w:cs="仿宋" w:hint="eastAsia"/>
          <w:b/>
          <w:bCs/>
          <w:sz w:val="24"/>
          <w:u w:val="single"/>
        </w:rPr>
        <w:t xml:space="preserve">        </w:t>
      </w:r>
    </w:p>
    <w:tbl>
      <w:tblPr>
        <w:tblStyle w:val="a4"/>
        <w:tblpPr w:leftFromText="180" w:rightFromText="180" w:vertAnchor="text" w:horzAnchor="page" w:tblpX="1842" w:tblpY="269"/>
        <w:tblOverlap w:val="never"/>
        <w:tblW w:w="8424" w:type="dxa"/>
        <w:tblLayout w:type="fixed"/>
        <w:tblLook w:val="04A0" w:firstRow="1" w:lastRow="0" w:firstColumn="1" w:lastColumn="0" w:noHBand="0" w:noVBand="1"/>
      </w:tblPr>
      <w:tblGrid>
        <w:gridCol w:w="1716"/>
        <w:gridCol w:w="2654"/>
        <w:gridCol w:w="1969"/>
        <w:gridCol w:w="1054"/>
        <w:gridCol w:w="1031"/>
      </w:tblGrid>
      <w:tr w:rsidR="00981673" w14:paraId="2240E397" w14:textId="77777777">
        <w:tc>
          <w:tcPr>
            <w:tcW w:w="1716" w:type="dxa"/>
          </w:tcPr>
          <w:p w14:paraId="5D615D62" w14:textId="77777777" w:rsidR="00981673" w:rsidRDefault="00000000">
            <w:pPr>
              <w:jc w:val="center"/>
              <w:rPr>
                <w:rFonts w:ascii="仿宋" w:eastAsia="仿宋" w:hAnsi="仿宋" w:cs="仿宋"/>
                <w:b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/>
                <w:bCs/>
                <w:sz w:val="24"/>
              </w:rPr>
              <w:t>任务</w:t>
            </w:r>
          </w:p>
        </w:tc>
        <w:tc>
          <w:tcPr>
            <w:tcW w:w="2654" w:type="dxa"/>
          </w:tcPr>
          <w:p w14:paraId="7B485A14" w14:textId="77777777" w:rsidR="00981673" w:rsidRDefault="00000000">
            <w:pPr>
              <w:jc w:val="center"/>
              <w:rPr>
                <w:rFonts w:ascii="仿宋" w:eastAsia="仿宋" w:hAnsi="仿宋" w:cs="仿宋"/>
                <w:b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/>
                <w:bCs/>
                <w:sz w:val="24"/>
              </w:rPr>
              <w:t>描述</w:t>
            </w:r>
          </w:p>
        </w:tc>
        <w:tc>
          <w:tcPr>
            <w:tcW w:w="1969" w:type="dxa"/>
          </w:tcPr>
          <w:p w14:paraId="21B4BD89" w14:textId="77777777" w:rsidR="00981673" w:rsidRDefault="00000000">
            <w:pPr>
              <w:jc w:val="center"/>
              <w:rPr>
                <w:rFonts w:ascii="仿宋" w:eastAsia="仿宋" w:hAnsi="仿宋" w:cs="仿宋"/>
                <w:b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/>
                <w:bCs/>
                <w:sz w:val="24"/>
              </w:rPr>
              <w:t>分值</w:t>
            </w:r>
          </w:p>
        </w:tc>
        <w:tc>
          <w:tcPr>
            <w:tcW w:w="1054" w:type="dxa"/>
          </w:tcPr>
          <w:p w14:paraId="2DD7E572" w14:textId="77777777" w:rsidR="00981673" w:rsidRDefault="00000000">
            <w:pPr>
              <w:jc w:val="center"/>
              <w:rPr>
                <w:rFonts w:ascii="仿宋" w:eastAsia="仿宋" w:hAnsi="仿宋" w:cs="仿宋"/>
                <w:b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/>
                <w:bCs/>
                <w:sz w:val="24"/>
              </w:rPr>
              <w:t>场次1</w:t>
            </w:r>
          </w:p>
        </w:tc>
        <w:tc>
          <w:tcPr>
            <w:tcW w:w="1031" w:type="dxa"/>
          </w:tcPr>
          <w:p w14:paraId="4E8A147D" w14:textId="77777777" w:rsidR="00981673" w:rsidRDefault="00000000">
            <w:pPr>
              <w:jc w:val="center"/>
              <w:rPr>
                <w:rFonts w:ascii="仿宋" w:eastAsia="仿宋" w:hAnsi="仿宋" w:cs="仿宋"/>
                <w:b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/>
                <w:bCs/>
                <w:sz w:val="24"/>
              </w:rPr>
              <w:t>场次2</w:t>
            </w:r>
          </w:p>
        </w:tc>
      </w:tr>
      <w:tr w:rsidR="00981673" w14:paraId="6C1BEBCD" w14:textId="77777777">
        <w:tc>
          <w:tcPr>
            <w:tcW w:w="1716" w:type="dxa"/>
            <w:vAlign w:val="center"/>
          </w:tcPr>
          <w:p w14:paraId="2E67EC14" w14:textId="77777777" w:rsidR="00981673" w:rsidRDefault="00000000">
            <w:pPr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穿越国境线</w:t>
            </w:r>
          </w:p>
        </w:tc>
        <w:tc>
          <w:tcPr>
            <w:tcW w:w="2654" w:type="dxa"/>
            <w:vAlign w:val="center"/>
          </w:tcPr>
          <w:p w14:paraId="63D87509" w14:textId="77777777" w:rsidR="00981673" w:rsidRDefault="00000000">
            <w:pPr>
              <w:widowControl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机器人稳定穿过框架</w:t>
            </w:r>
          </w:p>
        </w:tc>
        <w:tc>
          <w:tcPr>
            <w:tcW w:w="1969" w:type="dxa"/>
            <w:vAlign w:val="center"/>
          </w:tcPr>
          <w:p w14:paraId="020EB5D6" w14:textId="77777777" w:rsidR="00981673" w:rsidRDefault="00000000">
            <w:pPr>
              <w:widowControl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+10</w:t>
            </w:r>
          </w:p>
        </w:tc>
        <w:tc>
          <w:tcPr>
            <w:tcW w:w="1054" w:type="dxa"/>
            <w:vAlign w:val="center"/>
          </w:tcPr>
          <w:p w14:paraId="096284DF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  <w:tc>
          <w:tcPr>
            <w:tcW w:w="1031" w:type="dxa"/>
            <w:vAlign w:val="center"/>
          </w:tcPr>
          <w:p w14:paraId="23902659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</w:tr>
      <w:tr w:rsidR="00981673" w14:paraId="10282A7A" w14:textId="77777777">
        <w:tc>
          <w:tcPr>
            <w:tcW w:w="1716" w:type="dxa"/>
            <w:vAlign w:val="center"/>
          </w:tcPr>
          <w:p w14:paraId="0632135F" w14:textId="77777777" w:rsidR="00981673" w:rsidRDefault="00000000">
            <w:pPr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清除违禁品</w:t>
            </w:r>
          </w:p>
        </w:tc>
        <w:tc>
          <w:tcPr>
            <w:tcW w:w="2654" w:type="dxa"/>
            <w:vAlign w:val="center"/>
          </w:tcPr>
          <w:p w14:paraId="4A1DD0FE" w14:textId="77777777" w:rsidR="00981673" w:rsidRDefault="00000000">
            <w:pPr>
              <w:widowControl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机器人将道具推倒</w:t>
            </w:r>
          </w:p>
        </w:tc>
        <w:tc>
          <w:tcPr>
            <w:tcW w:w="1969" w:type="dxa"/>
            <w:vAlign w:val="center"/>
          </w:tcPr>
          <w:p w14:paraId="74E783ED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1个 +10</w:t>
            </w:r>
          </w:p>
          <w:p w14:paraId="70BD0B43" w14:textId="77777777" w:rsidR="00981673" w:rsidRDefault="00000000">
            <w:pPr>
              <w:widowControl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2个 +20</w:t>
            </w:r>
          </w:p>
        </w:tc>
        <w:tc>
          <w:tcPr>
            <w:tcW w:w="1054" w:type="dxa"/>
            <w:vAlign w:val="center"/>
          </w:tcPr>
          <w:p w14:paraId="1F660666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  <w:tc>
          <w:tcPr>
            <w:tcW w:w="1031" w:type="dxa"/>
            <w:vAlign w:val="center"/>
          </w:tcPr>
          <w:p w14:paraId="281030AD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</w:tr>
      <w:tr w:rsidR="00981673" w14:paraId="12929187" w14:textId="77777777">
        <w:tc>
          <w:tcPr>
            <w:tcW w:w="1716" w:type="dxa"/>
            <w:vAlign w:val="center"/>
          </w:tcPr>
          <w:p w14:paraId="6FF244B0" w14:textId="77777777" w:rsidR="00981673" w:rsidRDefault="00000000">
            <w:pPr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赠送纪念品</w:t>
            </w:r>
          </w:p>
        </w:tc>
        <w:tc>
          <w:tcPr>
            <w:tcW w:w="2654" w:type="dxa"/>
            <w:vAlign w:val="center"/>
          </w:tcPr>
          <w:p w14:paraId="3C4200E2" w14:textId="77777777" w:rsidR="00981673" w:rsidRDefault="00000000">
            <w:pPr>
              <w:widowControl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机器人将纪念品运送到指定位置</w:t>
            </w:r>
          </w:p>
        </w:tc>
        <w:tc>
          <w:tcPr>
            <w:tcW w:w="1969" w:type="dxa"/>
            <w:vAlign w:val="center"/>
          </w:tcPr>
          <w:p w14:paraId="4B28BC23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 xml:space="preserve">1个 +10   </w:t>
            </w:r>
          </w:p>
          <w:p w14:paraId="74C662FA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2个 +20</w:t>
            </w:r>
          </w:p>
          <w:p w14:paraId="79D00FF8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 xml:space="preserve">3个 +30   </w:t>
            </w:r>
          </w:p>
          <w:p w14:paraId="3E01A6BD" w14:textId="77777777" w:rsidR="00981673" w:rsidRDefault="00000000">
            <w:pPr>
              <w:widowControl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4个 +40</w:t>
            </w:r>
          </w:p>
        </w:tc>
        <w:tc>
          <w:tcPr>
            <w:tcW w:w="1054" w:type="dxa"/>
            <w:vAlign w:val="center"/>
          </w:tcPr>
          <w:p w14:paraId="60666E0F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  <w:tc>
          <w:tcPr>
            <w:tcW w:w="1031" w:type="dxa"/>
            <w:vAlign w:val="center"/>
          </w:tcPr>
          <w:p w14:paraId="549927A4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</w:tr>
      <w:tr w:rsidR="00981673" w14:paraId="7BDD8E54" w14:textId="77777777">
        <w:tc>
          <w:tcPr>
            <w:tcW w:w="1716" w:type="dxa"/>
            <w:vAlign w:val="center"/>
          </w:tcPr>
          <w:p w14:paraId="1BE59E72" w14:textId="77777777" w:rsidR="00981673" w:rsidRDefault="00000000">
            <w:pPr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沿运输线运输</w:t>
            </w:r>
          </w:p>
        </w:tc>
        <w:tc>
          <w:tcPr>
            <w:tcW w:w="2654" w:type="dxa"/>
            <w:vAlign w:val="center"/>
          </w:tcPr>
          <w:p w14:paraId="52FC29F2" w14:textId="77777777" w:rsidR="00981673" w:rsidRDefault="00000000">
            <w:pPr>
              <w:widowControl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机器人将道具沿“运输线”从出发区运回到出发区</w:t>
            </w:r>
          </w:p>
        </w:tc>
        <w:tc>
          <w:tcPr>
            <w:tcW w:w="1969" w:type="dxa"/>
            <w:vAlign w:val="center"/>
          </w:tcPr>
          <w:p w14:paraId="2EE1FB09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短途 +10</w:t>
            </w:r>
          </w:p>
          <w:p w14:paraId="2E68651B" w14:textId="77777777" w:rsidR="00981673" w:rsidRDefault="00000000">
            <w:pPr>
              <w:widowControl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长途 +30</w:t>
            </w:r>
          </w:p>
        </w:tc>
        <w:tc>
          <w:tcPr>
            <w:tcW w:w="1054" w:type="dxa"/>
            <w:vAlign w:val="center"/>
          </w:tcPr>
          <w:p w14:paraId="75FB98AB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  <w:tc>
          <w:tcPr>
            <w:tcW w:w="1031" w:type="dxa"/>
            <w:vAlign w:val="center"/>
          </w:tcPr>
          <w:p w14:paraId="501CCC7C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</w:tr>
      <w:tr w:rsidR="00981673" w14:paraId="30EA88DC" w14:textId="77777777">
        <w:tc>
          <w:tcPr>
            <w:tcW w:w="1716" w:type="dxa"/>
            <w:vAlign w:val="center"/>
          </w:tcPr>
          <w:p w14:paraId="7DAA322F" w14:textId="77777777" w:rsidR="00981673" w:rsidRDefault="00000000">
            <w:pPr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撤侨任务</w:t>
            </w:r>
          </w:p>
        </w:tc>
        <w:tc>
          <w:tcPr>
            <w:tcW w:w="2654" w:type="dxa"/>
            <w:vAlign w:val="center"/>
          </w:tcPr>
          <w:p w14:paraId="05543714" w14:textId="77777777" w:rsidR="00981673" w:rsidRDefault="00000000">
            <w:pPr>
              <w:widowControl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机器人将滑梯上的人仔带回到出发区</w:t>
            </w:r>
          </w:p>
        </w:tc>
        <w:tc>
          <w:tcPr>
            <w:tcW w:w="1969" w:type="dxa"/>
            <w:vAlign w:val="center"/>
          </w:tcPr>
          <w:p w14:paraId="0AD1B371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1个 +10</w:t>
            </w:r>
          </w:p>
          <w:p w14:paraId="29DD99DE" w14:textId="77777777" w:rsidR="00981673" w:rsidRDefault="00000000">
            <w:pPr>
              <w:widowControl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2个 +30</w:t>
            </w:r>
          </w:p>
        </w:tc>
        <w:tc>
          <w:tcPr>
            <w:tcW w:w="1054" w:type="dxa"/>
            <w:vAlign w:val="center"/>
          </w:tcPr>
          <w:p w14:paraId="3564ACBF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  <w:tc>
          <w:tcPr>
            <w:tcW w:w="1031" w:type="dxa"/>
            <w:vAlign w:val="center"/>
          </w:tcPr>
          <w:p w14:paraId="7243DFB8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</w:tr>
      <w:tr w:rsidR="00981673" w14:paraId="13CA0E15" w14:textId="77777777">
        <w:tc>
          <w:tcPr>
            <w:tcW w:w="1716" w:type="dxa"/>
            <w:vAlign w:val="center"/>
          </w:tcPr>
          <w:p w14:paraId="309132DE" w14:textId="77777777" w:rsidR="00981673" w:rsidRDefault="00000000">
            <w:pPr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货物交易</w:t>
            </w:r>
          </w:p>
        </w:tc>
        <w:tc>
          <w:tcPr>
            <w:tcW w:w="2654" w:type="dxa"/>
            <w:vAlign w:val="center"/>
          </w:tcPr>
          <w:p w14:paraId="4D594B69" w14:textId="77777777" w:rsidR="00981673" w:rsidRDefault="00000000">
            <w:pPr>
              <w:widowControl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机器人将指定位置的道具收回，并运送另一道具到该位置</w:t>
            </w:r>
          </w:p>
        </w:tc>
        <w:tc>
          <w:tcPr>
            <w:tcW w:w="1969" w:type="dxa"/>
            <w:vAlign w:val="center"/>
          </w:tcPr>
          <w:p w14:paraId="75AED009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黄色 +10</w:t>
            </w:r>
          </w:p>
          <w:p w14:paraId="4E6FE1C1" w14:textId="77777777" w:rsidR="00981673" w:rsidRDefault="00000000">
            <w:pPr>
              <w:widowControl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蓝色 +20</w:t>
            </w:r>
          </w:p>
        </w:tc>
        <w:tc>
          <w:tcPr>
            <w:tcW w:w="1054" w:type="dxa"/>
            <w:vAlign w:val="center"/>
          </w:tcPr>
          <w:p w14:paraId="353485F3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  <w:tc>
          <w:tcPr>
            <w:tcW w:w="1031" w:type="dxa"/>
            <w:vAlign w:val="center"/>
          </w:tcPr>
          <w:p w14:paraId="3B039724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</w:tr>
      <w:tr w:rsidR="00981673" w14:paraId="70769B71" w14:textId="77777777">
        <w:tc>
          <w:tcPr>
            <w:tcW w:w="1716" w:type="dxa"/>
            <w:vAlign w:val="center"/>
          </w:tcPr>
          <w:p w14:paraId="498AF27A" w14:textId="77777777" w:rsidR="00981673" w:rsidRDefault="00000000">
            <w:pPr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扣分项</w:t>
            </w:r>
          </w:p>
        </w:tc>
        <w:tc>
          <w:tcPr>
            <w:tcW w:w="2654" w:type="dxa"/>
            <w:vAlign w:val="center"/>
          </w:tcPr>
          <w:p w14:paraId="72850AA8" w14:textId="1CB83F6A" w:rsidR="00981673" w:rsidRDefault="00037431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重启</w:t>
            </w:r>
            <w:r w:rsidR="00000000"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或不听从裁判指令将按每次扣 10 分判罚，严重情况可取消本场次成绩。</w:t>
            </w:r>
          </w:p>
        </w:tc>
        <w:tc>
          <w:tcPr>
            <w:tcW w:w="1969" w:type="dxa"/>
            <w:vAlign w:val="center"/>
          </w:tcPr>
          <w:p w14:paraId="74F6D526" w14:textId="77777777" w:rsidR="00981673" w:rsidRDefault="00000000">
            <w:pPr>
              <w:widowControl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-10/次</w:t>
            </w:r>
          </w:p>
        </w:tc>
        <w:tc>
          <w:tcPr>
            <w:tcW w:w="1054" w:type="dxa"/>
            <w:vAlign w:val="center"/>
          </w:tcPr>
          <w:p w14:paraId="3C5C1867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  <w:tc>
          <w:tcPr>
            <w:tcW w:w="1031" w:type="dxa"/>
            <w:vAlign w:val="center"/>
          </w:tcPr>
          <w:p w14:paraId="3420FC2A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</w:tr>
      <w:tr w:rsidR="00981673" w14:paraId="2CCF3B5C" w14:textId="77777777">
        <w:tc>
          <w:tcPr>
            <w:tcW w:w="6339" w:type="dxa"/>
            <w:gridSpan w:val="3"/>
            <w:vAlign w:val="center"/>
          </w:tcPr>
          <w:p w14:paraId="11362322" w14:textId="77777777" w:rsidR="00981673" w:rsidRDefault="00000000">
            <w:pPr>
              <w:widowControl/>
              <w:jc w:val="center"/>
              <w:rPr>
                <w:rFonts w:ascii="仿宋" w:eastAsia="仿宋" w:hAnsi="仿宋" w:cs="仿宋"/>
                <w:color w:val="000000"/>
                <w:kern w:val="0"/>
                <w:sz w:val="24"/>
                <w:lang w:bidi="ar"/>
              </w:rPr>
            </w:pPr>
            <w:r>
              <w:rPr>
                <w:rFonts w:ascii="仿宋" w:eastAsia="仿宋" w:hAnsi="仿宋" w:cs="仿宋" w:hint="eastAsia"/>
                <w:color w:val="000000"/>
                <w:kern w:val="0"/>
                <w:sz w:val="24"/>
                <w:lang w:bidi="ar"/>
              </w:rPr>
              <w:t>总分</w:t>
            </w:r>
          </w:p>
        </w:tc>
        <w:tc>
          <w:tcPr>
            <w:tcW w:w="1054" w:type="dxa"/>
            <w:vAlign w:val="center"/>
          </w:tcPr>
          <w:p w14:paraId="64EE842D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  <w:tc>
          <w:tcPr>
            <w:tcW w:w="1031" w:type="dxa"/>
            <w:vAlign w:val="center"/>
          </w:tcPr>
          <w:p w14:paraId="2D518E5C" w14:textId="77777777" w:rsidR="00981673" w:rsidRDefault="00981673">
            <w:pPr>
              <w:jc w:val="center"/>
              <w:rPr>
                <w:rFonts w:ascii="仿宋" w:eastAsia="仿宋" w:hAnsi="仿宋" w:cs="仿宋"/>
                <w:b/>
                <w:bCs/>
                <w:sz w:val="28"/>
                <w:szCs w:val="28"/>
              </w:rPr>
            </w:pPr>
          </w:p>
        </w:tc>
      </w:tr>
    </w:tbl>
    <w:p w14:paraId="25250D64" w14:textId="77777777" w:rsidR="00981673" w:rsidRDefault="00981673">
      <w:pPr>
        <w:widowControl/>
        <w:jc w:val="left"/>
        <w:rPr>
          <w:rFonts w:ascii="宋体" w:eastAsia="宋体" w:hAnsi="宋体" w:cs="宋体"/>
          <w:color w:val="000000"/>
          <w:kern w:val="0"/>
          <w:sz w:val="20"/>
          <w:szCs w:val="20"/>
          <w:lang w:bidi="ar"/>
        </w:rPr>
      </w:pPr>
    </w:p>
    <w:p w14:paraId="197F8E6C" w14:textId="77777777" w:rsidR="00981673" w:rsidRDefault="00000000">
      <w:pPr>
        <w:widowControl/>
        <w:spacing w:line="360" w:lineRule="auto"/>
        <w:jc w:val="left"/>
        <w:rPr>
          <w:rFonts w:ascii="仿宋" w:eastAsia="仿宋" w:hAnsi="仿宋" w:cs="仿宋"/>
          <w:color w:val="000000"/>
          <w:kern w:val="0"/>
          <w:sz w:val="20"/>
          <w:szCs w:val="20"/>
          <w:lang w:bidi="ar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4"/>
          <w:lang w:bidi="ar"/>
        </w:rPr>
        <w:t>本人已确认以上比赛得分记录结果，真实有效，无任何异议。</w:t>
      </w:r>
      <w:r>
        <w:rPr>
          <w:rFonts w:ascii="仿宋" w:eastAsia="仿宋" w:hAnsi="仿宋" w:cs="仿宋" w:hint="eastAsia"/>
          <w:color w:val="000000"/>
          <w:kern w:val="0"/>
          <w:sz w:val="20"/>
          <w:szCs w:val="20"/>
          <w:lang w:bidi="ar"/>
        </w:rPr>
        <w:t xml:space="preserve"> </w:t>
      </w:r>
    </w:p>
    <w:p w14:paraId="4D877796" w14:textId="77777777" w:rsidR="00981673" w:rsidRDefault="00981673">
      <w:pPr>
        <w:widowControl/>
        <w:spacing w:line="360" w:lineRule="auto"/>
        <w:jc w:val="left"/>
        <w:rPr>
          <w:rFonts w:ascii="仿宋" w:eastAsia="仿宋" w:hAnsi="仿宋" w:cs="仿宋"/>
          <w:color w:val="000000"/>
          <w:kern w:val="0"/>
          <w:sz w:val="20"/>
          <w:szCs w:val="20"/>
          <w:lang w:bidi="ar"/>
        </w:rPr>
      </w:pPr>
    </w:p>
    <w:p w14:paraId="610391BA" w14:textId="77777777" w:rsidR="00981673" w:rsidRDefault="00000000">
      <w:pPr>
        <w:widowControl/>
        <w:spacing w:line="360" w:lineRule="auto"/>
        <w:jc w:val="left"/>
        <w:rPr>
          <w:rFonts w:ascii="仿宋" w:eastAsia="仿宋" w:hAnsi="仿宋" w:cs="仿宋"/>
          <w:color w:val="000000"/>
          <w:kern w:val="0"/>
          <w:sz w:val="24"/>
          <w:lang w:bidi="ar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4"/>
          <w:lang w:bidi="ar"/>
        </w:rPr>
        <w:t xml:space="preserve">场次 1 </w:t>
      </w:r>
      <w:r>
        <w:rPr>
          <w:rFonts w:ascii="仿宋" w:eastAsia="仿宋" w:hAnsi="仿宋" w:cs="仿宋" w:hint="eastAsia"/>
          <w:color w:val="000000"/>
          <w:kern w:val="0"/>
          <w:sz w:val="24"/>
          <w:lang w:bidi="ar"/>
        </w:rPr>
        <w:t>参赛选手签字：</w:t>
      </w:r>
      <w:r>
        <w:rPr>
          <w:rFonts w:ascii="仿宋" w:eastAsia="仿宋" w:hAnsi="仿宋" w:cs="仿宋" w:hint="eastAsia"/>
          <w:color w:val="000000"/>
          <w:kern w:val="0"/>
          <w:sz w:val="24"/>
          <w:u w:val="single"/>
          <w:lang w:bidi="ar"/>
        </w:rPr>
        <w:t xml:space="preserve">                           </w:t>
      </w:r>
      <w:r>
        <w:rPr>
          <w:rFonts w:ascii="仿宋" w:eastAsia="仿宋" w:hAnsi="仿宋" w:cs="仿宋" w:hint="eastAsia"/>
          <w:color w:val="000000"/>
          <w:kern w:val="0"/>
          <w:sz w:val="24"/>
          <w:lang w:bidi="ar"/>
        </w:rPr>
        <w:t xml:space="preserve"> </w:t>
      </w:r>
    </w:p>
    <w:p w14:paraId="60FA7D69" w14:textId="77777777" w:rsidR="00981673" w:rsidRDefault="00981673">
      <w:pPr>
        <w:widowControl/>
        <w:spacing w:line="360" w:lineRule="auto"/>
        <w:jc w:val="left"/>
        <w:rPr>
          <w:rFonts w:ascii="仿宋" w:eastAsia="仿宋" w:hAnsi="仿宋" w:cs="仿宋"/>
          <w:color w:val="000000"/>
          <w:kern w:val="0"/>
          <w:sz w:val="24"/>
          <w:lang w:bidi="ar"/>
        </w:rPr>
      </w:pPr>
    </w:p>
    <w:p w14:paraId="04AA141E" w14:textId="77777777" w:rsidR="00981673" w:rsidRDefault="00000000">
      <w:pPr>
        <w:widowControl/>
        <w:spacing w:line="360" w:lineRule="auto"/>
        <w:jc w:val="left"/>
        <w:rPr>
          <w:rFonts w:ascii="仿宋" w:eastAsia="仿宋" w:hAnsi="仿宋" w:cs="仿宋"/>
          <w:color w:val="000000"/>
          <w:kern w:val="0"/>
          <w:sz w:val="24"/>
          <w:lang w:bidi="ar"/>
        </w:rPr>
      </w:pPr>
      <w:r>
        <w:rPr>
          <w:rFonts w:ascii="仿宋" w:eastAsia="仿宋" w:hAnsi="仿宋" w:cs="仿宋" w:hint="eastAsia"/>
          <w:b/>
          <w:bCs/>
          <w:color w:val="000000"/>
          <w:kern w:val="0"/>
          <w:sz w:val="24"/>
          <w:lang w:bidi="ar"/>
        </w:rPr>
        <w:t xml:space="preserve">场次 2 </w:t>
      </w:r>
      <w:r>
        <w:rPr>
          <w:rFonts w:ascii="仿宋" w:eastAsia="仿宋" w:hAnsi="仿宋" w:cs="仿宋" w:hint="eastAsia"/>
          <w:color w:val="000000"/>
          <w:kern w:val="0"/>
          <w:sz w:val="24"/>
          <w:lang w:bidi="ar"/>
        </w:rPr>
        <w:t>参赛选手签字：</w:t>
      </w:r>
      <w:r>
        <w:rPr>
          <w:rFonts w:ascii="仿宋" w:eastAsia="仿宋" w:hAnsi="仿宋" w:cs="仿宋" w:hint="eastAsia"/>
          <w:color w:val="000000"/>
          <w:kern w:val="0"/>
          <w:sz w:val="24"/>
          <w:u w:val="single"/>
          <w:lang w:bidi="ar"/>
        </w:rPr>
        <w:t xml:space="preserve">                           </w:t>
      </w:r>
      <w:r>
        <w:rPr>
          <w:rFonts w:ascii="仿宋" w:eastAsia="仿宋" w:hAnsi="仿宋" w:cs="仿宋" w:hint="eastAsia"/>
          <w:color w:val="000000"/>
          <w:kern w:val="0"/>
          <w:sz w:val="24"/>
          <w:lang w:bidi="ar"/>
        </w:rPr>
        <w:t xml:space="preserve">  </w:t>
      </w:r>
    </w:p>
    <w:p w14:paraId="0BD276C1" w14:textId="77777777" w:rsidR="00981673" w:rsidRDefault="00000000">
      <w:pPr>
        <w:widowControl/>
        <w:spacing w:line="360" w:lineRule="auto"/>
        <w:jc w:val="left"/>
        <w:rPr>
          <w:rFonts w:ascii="仿宋" w:eastAsia="仿宋" w:hAnsi="仿宋" w:cs="仿宋"/>
          <w:color w:val="000000"/>
          <w:kern w:val="0"/>
          <w:sz w:val="24"/>
          <w:lang w:bidi="ar"/>
        </w:rPr>
      </w:pPr>
      <w:r>
        <w:rPr>
          <w:rFonts w:ascii="仿宋" w:eastAsia="仿宋" w:hAnsi="仿宋" w:cs="仿宋" w:hint="eastAsia"/>
          <w:color w:val="000000"/>
          <w:kern w:val="0"/>
          <w:sz w:val="24"/>
          <w:lang w:bidi="ar"/>
        </w:rPr>
        <w:t xml:space="preserve">   </w:t>
      </w:r>
    </w:p>
    <w:p w14:paraId="242271E7" w14:textId="77777777" w:rsidR="00981673" w:rsidRDefault="00000000">
      <w:pPr>
        <w:widowControl/>
        <w:spacing w:line="360" w:lineRule="auto"/>
        <w:jc w:val="left"/>
        <w:rPr>
          <w:rFonts w:ascii="仿宋" w:eastAsia="仿宋" w:hAnsi="仿宋" w:cs="仿宋"/>
          <w:b/>
          <w:bCs/>
          <w:sz w:val="28"/>
          <w:szCs w:val="28"/>
        </w:rPr>
      </w:pPr>
      <w:r>
        <w:rPr>
          <w:rFonts w:ascii="仿宋" w:eastAsia="仿宋" w:hAnsi="仿宋" w:cs="仿宋" w:hint="eastAsia"/>
          <w:color w:val="000000"/>
          <w:kern w:val="0"/>
          <w:sz w:val="24"/>
          <w:lang w:bidi="ar"/>
        </w:rPr>
        <w:t>裁判员签字：</w:t>
      </w:r>
      <w:r>
        <w:rPr>
          <w:rFonts w:ascii="仿宋" w:eastAsia="仿宋" w:hAnsi="仿宋" w:cs="仿宋" w:hint="eastAsia"/>
          <w:color w:val="000000"/>
          <w:kern w:val="0"/>
          <w:sz w:val="24"/>
          <w:u w:val="single"/>
          <w:lang w:bidi="ar"/>
        </w:rPr>
        <w:t xml:space="preserve">                       </w:t>
      </w:r>
    </w:p>
    <w:sectPr w:rsidR="0098167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仿宋">
    <w:altName w:val="方正仿宋_GBK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A1F51C57"/>
    <w:multiLevelType w:val="singleLevel"/>
    <w:tmpl w:val="A1F51C57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 w15:restartNumberingAfterBreak="0">
    <w:nsid w:val="267133CF"/>
    <w:multiLevelType w:val="singleLevel"/>
    <w:tmpl w:val="267133CF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 w16cid:durableId="1144657181">
    <w:abstractNumId w:val="1"/>
  </w:num>
  <w:num w:numId="2" w16cid:durableId="8036919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8"/>
  <w:doNotDisplayPageBoundaries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WI3NzZlYzZmMzRjM2I5MjU0NWZiMzYzNTAyMDA0NDQifQ=="/>
  </w:docVars>
  <w:rsids>
    <w:rsidRoot w:val="685408CB"/>
    <w:rsid w:val="00037431"/>
    <w:rsid w:val="0035637F"/>
    <w:rsid w:val="00981673"/>
    <w:rsid w:val="00DC35BC"/>
    <w:rsid w:val="00EB64A3"/>
    <w:rsid w:val="03FF7899"/>
    <w:rsid w:val="064F1EA9"/>
    <w:rsid w:val="07CB44C2"/>
    <w:rsid w:val="0814758C"/>
    <w:rsid w:val="094E4B54"/>
    <w:rsid w:val="0996403D"/>
    <w:rsid w:val="0BE36DFF"/>
    <w:rsid w:val="0C4768A1"/>
    <w:rsid w:val="155562DA"/>
    <w:rsid w:val="19F073CD"/>
    <w:rsid w:val="1B5B48E2"/>
    <w:rsid w:val="1D177597"/>
    <w:rsid w:val="1FC202D4"/>
    <w:rsid w:val="212F5173"/>
    <w:rsid w:val="21CA5F6D"/>
    <w:rsid w:val="2261589E"/>
    <w:rsid w:val="24B90382"/>
    <w:rsid w:val="2624659D"/>
    <w:rsid w:val="26AD1CAF"/>
    <w:rsid w:val="2BC877A8"/>
    <w:rsid w:val="2E1122DB"/>
    <w:rsid w:val="30A618AC"/>
    <w:rsid w:val="330E56B5"/>
    <w:rsid w:val="35BD0C2D"/>
    <w:rsid w:val="374060F8"/>
    <w:rsid w:val="396023ED"/>
    <w:rsid w:val="39F430E7"/>
    <w:rsid w:val="3BAE096A"/>
    <w:rsid w:val="3E5D338F"/>
    <w:rsid w:val="3FF72495"/>
    <w:rsid w:val="454F6094"/>
    <w:rsid w:val="45EB6847"/>
    <w:rsid w:val="47344B9C"/>
    <w:rsid w:val="4C5108EA"/>
    <w:rsid w:val="4DE825CC"/>
    <w:rsid w:val="504B31B4"/>
    <w:rsid w:val="522A1B75"/>
    <w:rsid w:val="556522AE"/>
    <w:rsid w:val="57130967"/>
    <w:rsid w:val="5B9C2737"/>
    <w:rsid w:val="5CAE5BEB"/>
    <w:rsid w:val="615927EE"/>
    <w:rsid w:val="64043076"/>
    <w:rsid w:val="6565141D"/>
    <w:rsid w:val="65CB475C"/>
    <w:rsid w:val="66F85D1D"/>
    <w:rsid w:val="685408CB"/>
    <w:rsid w:val="6DCB0A43"/>
    <w:rsid w:val="6E2B2A93"/>
    <w:rsid w:val="71BC1F06"/>
    <w:rsid w:val="73936FD4"/>
    <w:rsid w:val="761D2601"/>
    <w:rsid w:val="78D24118"/>
    <w:rsid w:val="78E467CD"/>
    <w:rsid w:val="797042D5"/>
    <w:rsid w:val="7F3135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  <w14:docId w14:val="66943026"/>
  <w15:docId w15:val="{1F98099E-2ABB-3E4C-B4CB-397561AA2E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qFormat/>
    <w:rPr>
      <w:sz w:val="24"/>
    </w:rPr>
  </w:style>
  <w:style w:type="table" w:styleId="a4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12</Pages>
  <Words>772</Words>
  <Characters>4403</Characters>
  <Application>Microsoft Office Word</Application>
  <DocSecurity>0</DocSecurity>
  <Lines>36</Lines>
  <Paragraphs>10</Paragraphs>
  <ScaleCrop>false</ScaleCrop>
  <Company/>
  <LinksUpToDate>false</LinksUpToDate>
  <CharactersWithSpaces>5165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古月</dc:creator>
  <cp:lastModifiedBy>余波</cp:lastModifiedBy>
  <cp:revision>3</cp:revision>
  <dcterms:created xsi:type="dcterms:W3CDTF">2024-08-21T09:42:00Z</dcterms:created>
  <dcterms:modified xsi:type="dcterms:W3CDTF">2025-03-09T11:52:00Z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721BFF7AC0F24E1E8B0154E1FBF36F2C_11</vt:lpwstr>
  </property>
  <property fmtid="{D5CDD505-2E9C-101B-9397-08002B2CF9AE}" pid="4" name="KSOTemplateDocerSaveRecord">
    <vt:lpwstr>eyJoZGlkIjoiODg3ZTM2ZDRhYWJhYzE4NzA5NjIwNjEyZjRmMjBmYTUifQ==</vt:lpwstr>
  </property>
</Properties>
</file>